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BE37F2" w:rsidRPr="00BE37F2" w14:paraId="69808910" w14:textId="77777777" w:rsidTr="00E54322">
        <w:trPr>
          <w:trHeight w:val="737"/>
        </w:trPr>
        <w:tc>
          <w:tcPr>
            <w:tcW w:w="1250" w:type="pct"/>
            <w:shd w:val="clear" w:color="auto" w:fill="auto"/>
            <w:vAlign w:val="center"/>
          </w:tcPr>
          <w:p w14:paraId="1EB700ED" w14:textId="71181A69" w:rsidR="002D11B8" w:rsidRPr="00BE37F2" w:rsidRDefault="00F41A29" w:rsidP="00E54322">
            <w:pPr>
              <w:widowControl w:val="0"/>
              <w:autoSpaceDE w:val="0"/>
              <w:autoSpaceDN w:val="0"/>
              <w:adjustRightInd w:val="0"/>
              <w:rPr>
                <w:rFonts w:ascii="Arial Narrow" w:hAnsi="Arial Narrow" w:cs="Calibri"/>
                <w:szCs w:val="20"/>
              </w:rPr>
            </w:pPr>
            <w:r w:rsidRPr="00F41A29">
              <w:rPr>
                <w:rFonts w:ascii="Arial Narrow" w:hAnsi="Arial Narrow" w:cs="Calibri"/>
                <w:b/>
                <w:bCs/>
                <w:szCs w:val="20"/>
              </w:rPr>
              <w:t>DÉLÉGUÉS DES MINISTRES</w:t>
            </w:r>
          </w:p>
        </w:tc>
        <w:tc>
          <w:tcPr>
            <w:tcW w:w="1250" w:type="pct"/>
            <w:shd w:val="clear" w:color="auto" w:fill="auto"/>
            <w:vAlign w:val="center"/>
          </w:tcPr>
          <w:p w14:paraId="6DAB376C" w14:textId="31A94098" w:rsidR="002D11B8" w:rsidRPr="00BE37F2" w:rsidRDefault="003D6AC2" w:rsidP="00E54322">
            <w:pPr>
              <w:ind w:left="-108"/>
              <w:jc w:val="center"/>
              <w:rPr>
                <w:rFonts w:ascii="Arial Narrow" w:hAnsi="Arial Narrow" w:cs="Arial"/>
                <w:szCs w:val="20"/>
              </w:rPr>
            </w:pPr>
            <w:r w:rsidRPr="00BE37F2">
              <w:rPr>
                <w:rFonts w:ascii="Arial Narrow" w:hAnsi="Arial Narrow" w:cs="Calibri"/>
                <w:szCs w:val="20"/>
              </w:rPr>
              <w:t>Documents</w:t>
            </w:r>
            <w:r w:rsidR="00F41A29">
              <w:rPr>
                <w:rFonts w:ascii="Arial Narrow" w:hAnsi="Arial Narrow" w:cs="Calibri"/>
                <w:szCs w:val="20"/>
              </w:rPr>
              <w:t xml:space="preserve"> CM</w:t>
            </w:r>
          </w:p>
        </w:tc>
        <w:tc>
          <w:tcPr>
            <w:tcW w:w="1250" w:type="pct"/>
            <w:shd w:val="clear" w:color="auto" w:fill="auto"/>
            <w:vAlign w:val="center"/>
          </w:tcPr>
          <w:p w14:paraId="5C7A1455" w14:textId="685ABCDC" w:rsidR="002D11B8" w:rsidRPr="003C572D" w:rsidRDefault="003C572D" w:rsidP="00E0341E">
            <w:pPr>
              <w:ind w:left="-40"/>
              <w:jc w:val="center"/>
              <w:rPr>
                <w:rFonts w:ascii="Arial Narrow" w:hAnsi="Arial Narrow" w:cs="Arial"/>
                <w:b/>
                <w:sz w:val="24"/>
                <w:szCs w:val="24"/>
              </w:rPr>
            </w:pPr>
            <w:proofErr w:type="gramStart"/>
            <w:r w:rsidRPr="003C572D">
              <w:rPr>
                <w:rFonts w:ascii="Arial Narrow" w:hAnsi="Arial Narrow" w:cs="Calibri"/>
                <w:b/>
                <w:sz w:val="24"/>
                <w:szCs w:val="24"/>
              </w:rPr>
              <w:t>CM(</w:t>
            </w:r>
            <w:proofErr w:type="gramEnd"/>
            <w:r w:rsidRPr="003C572D">
              <w:rPr>
                <w:rFonts w:ascii="Arial Narrow" w:hAnsi="Arial Narrow" w:cs="Calibri"/>
                <w:b/>
                <w:sz w:val="24"/>
                <w:szCs w:val="24"/>
              </w:rPr>
              <w:t>2025)18-add1</w:t>
            </w:r>
          </w:p>
        </w:tc>
        <w:tc>
          <w:tcPr>
            <w:tcW w:w="1250" w:type="pct"/>
            <w:shd w:val="clear" w:color="auto" w:fill="auto"/>
            <w:vAlign w:val="center"/>
          </w:tcPr>
          <w:p w14:paraId="526AE282" w14:textId="3BBDBB77" w:rsidR="002D11B8" w:rsidRPr="00BE37F2" w:rsidRDefault="003C572D" w:rsidP="00E0341E">
            <w:pPr>
              <w:jc w:val="right"/>
              <w:rPr>
                <w:rFonts w:ascii="Arial Narrow" w:hAnsi="Arial Narrow" w:cs="Arial"/>
                <w:sz w:val="16"/>
                <w:szCs w:val="16"/>
              </w:rPr>
            </w:pPr>
            <w:r>
              <w:rPr>
                <w:rFonts w:ascii="Arial Narrow" w:hAnsi="Arial Narrow" w:cs="Calibri"/>
                <w:sz w:val="16"/>
                <w:szCs w:val="16"/>
              </w:rPr>
              <w:t>31</w:t>
            </w:r>
            <w:r w:rsidR="00DA3BFC">
              <w:rPr>
                <w:rFonts w:ascii="Arial Narrow" w:hAnsi="Arial Narrow" w:cs="Calibri"/>
                <w:sz w:val="16"/>
                <w:szCs w:val="16"/>
              </w:rPr>
              <w:t xml:space="preserve"> </w:t>
            </w:r>
            <w:proofErr w:type="spellStart"/>
            <w:r w:rsidR="00DA3BFC">
              <w:rPr>
                <w:rFonts w:ascii="Arial Narrow" w:hAnsi="Arial Narrow" w:cs="Calibri"/>
                <w:sz w:val="16"/>
                <w:szCs w:val="16"/>
              </w:rPr>
              <w:t>janvier</w:t>
            </w:r>
            <w:proofErr w:type="spellEnd"/>
            <w:r w:rsidR="00DA3BFC">
              <w:rPr>
                <w:rFonts w:ascii="Arial Narrow" w:hAnsi="Arial Narrow" w:cs="Calibri"/>
                <w:sz w:val="16"/>
                <w:szCs w:val="16"/>
              </w:rPr>
              <w:t xml:space="preserve"> </w:t>
            </w:r>
            <w:r w:rsidR="00FF2F66" w:rsidRPr="00BE37F2">
              <w:rPr>
                <w:rFonts w:ascii="Arial Narrow" w:hAnsi="Arial Narrow" w:cs="Calibri"/>
                <w:sz w:val="16"/>
                <w:szCs w:val="16"/>
              </w:rPr>
              <w:t>202</w:t>
            </w:r>
            <w:r w:rsidR="008B0276" w:rsidRPr="00BE37F2">
              <w:rPr>
                <w:rFonts w:ascii="Arial Narrow" w:hAnsi="Arial Narrow" w:cs="Calibri"/>
                <w:sz w:val="16"/>
                <w:szCs w:val="16"/>
              </w:rPr>
              <w:t>5</w:t>
            </w:r>
            <w:r w:rsidR="00853C90" w:rsidRPr="00BE37F2">
              <w:rPr>
                <w:rStyle w:val="FootnoteReference"/>
                <w:rFonts w:ascii="Arial Narrow" w:hAnsi="Arial Narrow" w:cs="Calibri"/>
                <w:sz w:val="16"/>
                <w:szCs w:val="16"/>
              </w:rPr>
              <w:footnoteReference w:id="1"/>
            </w:r>
          </w:p>
        </w:tc>
      </w:tr>
    </w:tbl>
    <w:p w14:paraId="031723FA" w14:textId="77777777" w:rsidR="00D554E6" w:rsidRPr="00BE37F2"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BE37F2" w:rsidRPr="003C572D" w14:paraId="3CD20D39" w14:textId="77777777" w:rsidTr="00E54322">
        <w:tc>
          <w:tcPr>
            <w:tcW w:w="9399" w:type="dxa"/>
            <w:shd w:val="clear" w:color="auto" w:fill="auto"/>
            <w:tcMar>
              <w:top w:w="227" w:type="dxa"/>
              <w:bottom w:w="227" w:type="dxa"/>
            </w:tcMar>
            <w:vAlign w:val="center"/>
          </w:tcPr>
          <w:p w14:paraId="29CBD649" w14:textId="61D8A04E" w:rsidR="00E24C57" w:rsidRPr="00F41A29" w:rsidRDefault="008B236D" w:rsidP="00E54322">
            <w:pPr>
              <w:widowControl w:val="0"/>
              <w:autoSpaceDE w:val="0"/>
              <w:autoSpaceDN w:val="0"/>
              <w:adjustRightInd w:val="0"/>
              <w:rPr>
                <w:rFonts w:ascii="Arial Narrow" w:hAnsi="Arial Narrow" w:cs="Calibri"/>
                <w:b/>
                <w:bCs/>
                <w:sz w:val="32"/>
                <w:szCs w:val="32"/>
                <w:lang w:val="fr-FR"/>
              </w:rPr>
            </w:pPr>
            <w:r>
              <w:rPr>
                <w:rFonts w:ascii="Arial Narrow" w:hAnsi="Arial Narrow" w:cs="Calibri"/>
                <w:b/>
                <w:bCs/>
                <w:sz w:val="32"/>
                <w:szCs w:val="32"/>
                <w:lang w:val="fr-FR"/>
              </w:rPr>
              <w:t>15</w:t>
            </w:r>
            <w:r w:rsidR="005A59E5">
              <w:rPr>
                <w:rFonts w:ascii="Arial Narrow" w:hAnsi="Arial Narrow" w:cs="Calibri"/>
                <w:b/>
                <w:bCs/>
                <w:sz w:val="32"/>
                <w:szCs w:val="32"/>
                <w:lang w:val="fr-FR"/>
              </w:rPr>
              <w:t>20</w:t>
            </w:r>
            <w:r w:rsidR="00F41A29" w:rsidRPr="00F41A29">
              <w:rPr>
                <w:rFonts w:ascii="Arial Narrow" w:hAnsi="Arial Narrow" w:cs="Calibri"/>
                <w:b/>
                <w:bCs/>
                <w:sz w:val="32"/>
                <w:szCs w:val="32"/>
                <w:vertAlign w:val="superscript"/>
                <w:lang w:val="fr-FR"/>
              </w:rPr>
              <w:t>e</w:t>
            </w:r>
            <w:r w:rsidR="003D6AC2" w:rsidRPr="00F41A29">
              <w:rPr>
                <w:rFonts w:ascii="Arial Narrow" w:hAnsi="Arial Narrow" w:cs="Calibri"/>
                <w:b/>
                <w:bCs/>
                <w:sz w:val="32"/>
                <w:szCs w:val="32"/>
                <w:lang w:val="fr-FR"/>
              </w:rPr>
              <w:t xml:space="preserve"> </w:t>
            </w:r>
            <w:r w:rsidR="00F41A29" w:rsidRPr="00F41A29">
              <w:rPr>
                <w:rFonts w:ascii="Arial Narrow" w:hAnsi="Arial Narrow" w:cs="Calibri"/>
                <w:b/>
                <w:bCs/>
                <w:sz w:val="32"/>
                <w:szCs w:val="32"/>
                <w:lang w:val="fr-FR"/>
              </w:rPr>
              <w:t>réunion</w:t>
            </w:r>
            <w:r w:rsidR="003D6AC2" w:rsidRPr="00F41A29">
              <w:rPr>
                <w:rFonts w:ascii="Arial Narrow" w:hAnsi="Arial Narrow" w:cs="Calibri"/>
                <w:b/>
                <w:bCs/>
                <w:sz w:val="32"/>
                <w:szCs w:val="32"/>
                <w:lang w:val="fr-FR"/>
              </w:rPr>
              <w:t xml:space="preserve">, </w:t>
            </w:r>
            <w:r w:rsidR="005B1719">
              <w:rPr>
                <w:rFonts w:ascii="Arial Narrow" w:hAnsi="Arial Narrow" w:cs="Calibri"/>
                <w:b/>
                <w:bCs/>
                <w:sz w:val="32"/>
                <w:szCs w:val="32"/>
                <w:lang w:val="fr-FR"/>
              </w:rPr>
              <w:t>26 février</w:t>
            </w:r>
            <w:r>
              <w:rPr>
                <w:rFonts w:ascii="Arial Narrow" w:hAnsi="Arial Narrow" w:cs="Calibri"/>
                <w:b/>
                <w:bCs/>
                <w:sz w:val="32"/>
                <w:szCs w:val="32"/>
                <w:lang w:val="fr-FR"/>
              </w:rPr>
              <w:t xml:space="preserve"> 2025</w:t>
            </w:r>
          </w:p>
          <w:p w14:paraId="6D82D69E" w14:textId="46C7E888" w:rsidR="0037200F" w:rsidRPr="00F41A29" w:rsidRDefault="008B236D" w:rsidP="00E54322">
            <w:pPr>
              <w:rPr>
                <w:rFonts w:ascii="Arial Narrow" w:hAnsi="Arial Narrow" w:cs="Calibri"/>
                <w:sz w:val="22"/>
                <w:lang w:val="fr-FR"/>
              </w:rPr>
            </w:pPr>
            <w:r>
              <w:rPr>
                <w:rFonts w:ascii="Arial Narrow" w:hAnsi="Arial Narrow" w:cs="Calibri"/>
                <w:sz w:val="22"/>
                <w:lang w:val="fr-FR"/>
              </w:rPr>
              <w:t xml:space="preserve">7 </w:t>
            </w:r>
            <w:r w:rsidRPr="008B236D">
              <w:rPr>
                <w:rFonts w:ascii="Arial Narrow" w:hAnsi="Arial Narrow" w:cs="Calibri"/>
                <w:sz w:val="22"/>
                <w:lang w:val="fr-FR"/>
              </w:rPr>
              <w:t>É</w:t>
            </w:r>
            <w:r w:rsidR="00F41A29" w:rsidRPr="00F41A29">
              <w:rPr>
                <w:rFonts w:ascii="Arial Narrow" w:hAnsi="Arial Narrow" w:cs="Calibri"/>
                <w:bCs/>
                <w:sz w:val="22"/>
                <w:lang w:val="fr-FR"/>
              </w:rPr>
              <w:t>ducation</w:t>
            </w:r>
            <w:r>
              <w:rPr>
                <w:rFonts w:ascii="Arial Narrow" w:hAnsi="Arial Narrow" w:cs="Calibri"/>
                <w:bCs/>
                <w:sz w:val="22"/>
                <w:lang w:val="fr-FR"/>
              </w:rPr>
              <w:t xml:space="preserve"> et c</w:t>
            </w:r>
            <w:r w:rsidR="00F41A29" w:rsidRPr="00F41A29">
              <w:rPr>
                <w:rFonts w:ascii="Arial Narrow" w:hAnsi="Arial Narrow" w:cs="Calibri"/>
                <w:bCs/>
                <w:sz w:val="22"/>
                <w:lang w:val="fr-FR"/>
              </w:rPr>
              <w:t>ulture</w:t>
            </w:r>
          </w:p>
          <w:p w14:paraId="0704C677" w14:textId="77777777" w:rsidR="005D193F" w:rsidRPr="00F41A29" w:rsidRDefault="005D193F" w:rsidP="00E54322">
            <w:pPr>
              <w:rPr>
                <w:rFonts w:ascii="Arial Narrow" w:hAnsi="Arial Narrow" w:cs="Calibri"/>
                <w:i/>
                <w:szCs w:val="20"/>
                <w:lang w:val="fr-FR"/>
              </w:rPr>
            </w:pPr>
          </w:p>
          <w:p w14:paraId="213B8281" w14:textId="30E7D957" w:rsidR="00DD6139" w:rsidRPr="00F41A29" w:rsidRDefault="008B236D" w:rsidP="00DD6139">
            <w:pPr>
              <w:rPr>
                <w:rFonts w:ascii="Arial Narrow" w:hAnsi="Arial Narrow" w:cs="Calibri"/>
                <w:b/>
                <w:sz w:val="28"/>
                <w:szCs w:val="28"/>
                <w:lang w:val="fr-FR"/>
              </w:rPr>
            </w:pPr>
            <w:r>
              <w:rPr>
                <w:rFonts w:ascii="Arial Narrow" w:hAnsi="Arial Narrow" w:cs="Calibri"/>
                <w:b/>
                <w:sz w:val="28"/>
                <w:szCs w:val="28"/>
                <w:lang w:val="fr-FR"/>
              </w:rPr>
              <w:t xml:space="preserve">7.1 </w:t>
            </w:r>
            <w:r w:rsidR="00F41A29" w:rsidRPr="00F41A29">
              <w:rPr>
                <w:rFonts w:ascii="Arial Narrow" w:hAnsi="Arial Narrow" w:cs="Calibri"/>
                <w:b/>
                <w:sz w:val="28"/>
                <w:szCs w:val="28"/>
                <w:lang w:val="fr-FR"/>
              </w:rPr>
              <w:t xml:space="preserve">Comité directeur de la culture, du patrimoine et du paysage </w:t>
            </w:r>
            <w:r w:rsidR="00DD6139" w:rsidRPr="00F41A29">
              <w:rPr>
                <w:rFonts w:ascii="Arial Narrow" w:hAnsi="Arial Narrow" w:cs="Calibri"/>
                <w:b/>
                <w:sz w:val="28"/>
                <w:szCs w:val="28"/>
                <w:lang w:val="fr-FR"/>
              </w:rPr>
              <w:t>(CDCPP)</w:t>
            </w:r>
          </w:p>
          <w:p w14:paraId="18031B5F" w14:textId="1EF1212A" w:rsidR="000A307B" w:rsidRPr="00F41A29" w:rsidRDefault="00CE60E3" w:rsidP="00F41A29">
            <w:pPr>
              <w:rPr>
                <w:rFonts w:ascii="Arial Narrow" w:hAnsi="Arial Narrow" w:cs="Calibri"/>
                <w:sz w:val="22"/>
                <w:lang w:val="fr-FR" w:bidi="fr-FR"/>
              </w:rPr>
            </w:pPr>
            <w:r w:rsidRPr="00F41A29">
              <w:rPr>
                <w:rFonts w:ascii="Arial Narrow" w:hAnsi="Arial Narrow" w:cs="Calibri"/>
                <w:sz w:val="22"/>
                <w:lang w:val="fr-FR"/>
              </w:rPr>
              <w:t xml:space="preserve">b. </w:t>
            </w:r>
            <w:r w:rsidR="00F41A29" w:rsidRPr="00F41A29">
              <w:rPr>
                <w:rFonts w:ascii="Arial Narrow" w:hAnsi="Arial Narrow" w:cs="Calibri"/>
                <w:sz w:val="22"/>
                <w:lang w:val="fr-FR"/>
              </w:rPr>
              <w:t>Projet de </w:t>
            </w:r>
            <w:r w:rsidR="00F41A29" w:rsidRPr="00F41A29">
              <w:rPr>
                <w:rFonts w:ascii="Arial Narrow" w:hAnsi="Arial Narrow" w:cs="Calibri"/>
                <w:sz w:val="22"/>
                <w:lang w:val="fr-FR" w:bidi="fr-FR"/>
              </w:rPr>
              <w:t>Convention du Conseil de l’Europe sur la coproduction d’œuvres audiovisuelles sous forme de séries</w:t>
            </w:r>
          </w:p>
          <w:p w14:paraId="4DD48D44" w14:textId="77777777" w:rsidR="00DD6139" w:rsidRPr="00F41A29" w:rsidRDefault="00DD6139" w:rsidP="00E54322">
            <w:pPr>
              <w:rPr>
                <w:rFonts w:ascii="Arial Narrow" w:hAnsi="Arial Narrow" w:cs="Calibri"/>
                <w:sz w:val="22"/>
                <w:lang w:val="fr-FR"/>
              </w:rPr>
            </w:pPr>
          </w:p>
          <w:p w14:paraId="4A3DB83E" w14:textId="1AB52B08" w:rsidR="00E457C3" w:rsidRPr="00F41A29" w:rsidRDefault="00F41A29" w:rsidP="00E0341E">
            <w:pPr>
              <w:rPr>
                <w:rFonts w:ascii="Arial Narrow" w:hAnsi="Arial Narrow" w:cs="Calibri"/>
                <w:b/>
                <w:szCs w:val="20"/>
                <w:lang w:val="fr-FR"/>
              </w:rPr>
            </w:pPr>
            <w:r w:rsidRPr="00F41A29">
              <w:rPr>
                <w:rFonts w:ascii="Arial Narrow" w:hAnsi="Arial Narrow" w:cs="Calibri"/>
                <w:b/>
                <w:bCs/>
                <w:szCs w:val="20"/>
                <w:lang w:val="fr-FR"/>
              </w:rPr>
              <w:t>Pour examen par le</w:t>
            </w:r>
            <w:r w:rsidR="000A307B" w:rsidRPr="00F41A29">
              <w:rPr>
                <w:rFonts w:ascii="Arial Narrow" w:hAnsi="Arial Narrow" w:cs="Calibri"/>
                <w:b/>
                <w:szCs w:val="20"/>
                <w:lang w:val="fr-FR"/>
              </w:rPr>
              <w:t xml:space="preserve"> GR-</w:t>
            </w:r>
            <w:r w:rsidR="00DD6139" w:rsidRPr="00F41A29">
              <w:rPr>
                <w:rFonts w:ascii="Arial Narrow" w:hAnsi="Arial Narrow" w:cs="Calibri"/>
                <w:b/>
                <w:szCs w:val="20"/>
                <w:lang w:val="fr-FR"/>
              </w:rPr>
              <w:t>C</w:t>
            </w:r>
            <w:r w:rsidR="000A307B" w:rsidRPr="00F41A29">
              <w:rPr>
                <w:rFonts w:ascii="Arial Narrow" w:hAnsi="Arial Narrow" w:cs="Calibri"/>
                <w:b/>
                <w:szCs w:val="20"/>
                <w:lang w:val="fr-FR"/>
              </w:rPr>
              <w:t xml:space="preserve"> </w:t>
            </w:r>
            <w:r w:rsidRPr="00F41A29">
              <w:rPr>
                <w:rFonts w:ascii="Arial Narrow" w:hAnsi="Arial Narrow" w:cs="Calibri"/>
                <w:b/>
                <w:bCs/>
                <w:szCs w:val="20"/>
                <w:lang w:val="fr-FR"/>
              </w:rPr>
              <w:t>lors de sa réunion du</w:t>
            </w:r>
            <w:r w:rsidRPr="00F41A29">
              <w:rPr>
                <w:rFonts w:ascii="Arial Narrow" w:hAnsi="Arial Narrow" w:cs="Calibri"/>
                <w:b/>
                <w:szCs w:val="20"/>
                <w:lang w:val="fr-FR"/>
              </w:rPr>
              <w:t xml:space="preserve"> </w:t>
            </w:r>
            <w:r w:rsidR="002B07CA" w:rsidRPr="00F41A29">
              <w:rPr>
                <w:rFonts w:ascii="Arial Narrow" w:hAnsi="Arial Narrow" w:cs="Calibri"/>
                <w:b/>
                <w:szCs w:val="20"/>
                <w:lang w:val="fr-FR"/>
              </w:rPr>
              <w:t xml:space="preserve">25 </w:t>
            </w:r>
            <w:r w:rsidR="00525ABB">
              <w:rPr>
                <w:rFonts w:ascii="Arial Narrow" w:hAnsi="Arial Narrow" w:cs="Calibri"/>
                <w:b/>
                <w:szCs w:val="20"/>
                <w:lang w:val="fr-FR"/>
              </w:rPr>
              <w:t>fé</w:t>
            </w:r>
            <w:r>
              <w:rPr>
                <w:rFonts w:ascii="Arial Narrow" w:hAnsi="Arial Narrow" w:cs="Calibri"/>
                <w:b/>
                <w:szCs w:val="20"/>
                <w:lang w:val="fr-FR"/>
              </w:rPr>
              <w:t>vrier</w:t>
            </w:r>
            <w:r w:rsidR="002B07CA" w:rsidRPr="00F41A29">
              <w:rPr>
                <w:rFonts w:ascii="Arial Narrow" w:hAnsi="Arial Narrow" w:cs="Calibri"/>
                <w:b/>
                <w:szCs w:val="20"/>
                <w:lang w:val="fr-FR"/>
              </w:rPr>
              <w:t xml:space="preserve"> 2025</w:t>
            </w:r>
          </w:p>
        </w:tc>
      </w:tr>
    </w:tbl>
    <w:p w14:paraId="6152105B" w14:textId="77777777" w:rsidR="00D41C91" w:rsidRPr="00F41A29" w:rsidRDefault="00D41C91" w:rsidP="0037200F">
      <w:pPr>
        <w:rPr>
          <w:rFonts w:eastAsia="Times New Roman"/>
          <w:szCs w:val="24"/>
          <w:lang w:val="fr-FR"/>
        </w:rPr>
      </w:pPr>
      <w:r w:rsidRPr="00F41A29">
        <w:rPr>
          <w:rFonts w:eastAsia="Times New Roman"/>
          <w:szCs w:val="24"/>
          <w:lang w:val="fr-FR"/>
        </w:rPr>
        <w:t xml:space="preserve"> </w:t>
      </w:r>
    </w:p>
    <w:p w14:paraId="244A6C4B" w14:textId="77777777" w:rsidR="00E54322" w:rsidRPr="00F41A29" w:rsidRDefault="00E54322" w:rsidP="0037200F">
      <w:pPr>
        <w:rPr>
          <w:rFonts w:eastAsia="Times New Roman"/>
          <w:szCs w:val="24"/>
          <w:lang w:val="fr-FR"/>
        </w:rPr>
      </w:pPr>
      <w:r w:rsidRPr="00F41A29">
        <w:rPr>
          <w:rFonts w:eastAsia="Times New Roman"/>
          <w:szCs w:val="24"/>
          <w:lang w:val="fr-FR"/>
        </w:rPr>
        <w:t xml:space="preserve"> </w:t>
      </w:r>
    </w:p>
    <w:p w14:paraId="12669EEC" w14:textId="5AED193A" w:rsidR="00E00160" w:rsidRPr="00D716D6" w:rsidRDefault="00E00160" w:rsidP="008B236D">
      <w:pPr>
        <w:pStyle w:val="Heading1"/>
        <w:spacing w:before="94"/>
        <w:ind w:left="0"/>
        <w:jc w:val="both"/>
      </w:pPr>
      <w:r w:rsidRPr="00D716D6">
        <w:t>Préambule</w:t>
      </w:r>
      <w:r w:rsidR="00F4404F">
        <w:br/>
      </w:r>
    </w:p>
    <w:p w14:paraId="05EB7651" w14:textId="2FBC929C" w:rsidR="00E00160" w:rsidRPr="008B236D" w:rsidRDefault="00E00160" w:rsidP="009576CA">
      <w:pPr>
        <w:adjustRightInd w:val="0"/>
        <w:rPr>
          <w:szCs w:val="20"/>
          <w:lang w:val="fr-FR"/>
        </w:rPr>
      </w:pPr>
      <w:r w:rsidRPr="008B236D">
        <w:rPr>
          <w:szCs w:val="20"/>
          <w:lang w:val="fr-FR"/>
        </w:rPr>
        <w:t>Les États membres du Conseil de l’Europe et les autres États parties à la Convention culturelle européenne (STE n° 18), signataires de la présente Convention,</w:t>
      </w:r>
      <w:r w:rsidR="009576CA">
        <w:rPr>
          <w:szCs w:val="20"/>
          <w:lang w:val="fr-FR"/>
        </w:rPr>
        <w:br/>
      </w:r>
    </w:p>
    <w:p w14:paraId="3526A5D8" w14:textId="72974544" w:rsidR="00E00160" w:rsidRPr="008B236D" w:rsidRDefault="00E00160" w:rsidP="009576CA">
      <w:pPr>
        <w:adjustRightInd w:val="0"/>
        <w:rPr>
          <w:szCs w:val="20"/>
          <w:lang w:val="fr-FR"/>
        </w:rPr>
      </w:pPr>
      <w:r w:rsidRPr="008B236D">
        <w:rPr>
          <w:szCs w:val="20"/>
          <w:lang w:val="fr-FR"/>
        </w:rPr>
        <w:t xml:space="preserve">Considérant que le but du Conseil de l’Europe est de réaliser une union plus étroite entre ses membres afin notamment de sauvegarder et de promouvoir les idéaux et les principes qui sont leur patrimoine </w:t>
      </w:r>
      <w:proofErr w:type="gramStart"/>
      <w:r w:rsidRPr="008B236D">
        <w:rPr>
          <w:szCs w:val="20"/>
          <w:lang w:val="fr-FR"/>
        </w:rPr>
        <w:t>commun;</w:t>
      </w:r>
      <w:proofErr w:type="gramEnd"/>
      <w:r w:rsidR="008E3F98">
        <w:rPr>
          <w:szCs w:val="20"/>
          <w:lang w:val="fr-FR"/>
        </w:rPr>
        <w:br/>
      </w:r>
    </w:p>
    <w:p w14:paraId="26B50D96" w14:textId="705141A9" w:rsidR="00E00160" w:rsidRPr="008B236D" w:rsidRDefault="00E00160" w:rsidP="009576CA">
      <w:pPr>
        <w:adjustRightInd w:val="0"/>
        <w:rPr>
          <w:szCs w:val="20"/>
          <w:lang w:val="fr-FR"/>
        </w:rPr>
      </w:pPr>
      <w:r w:rsidRPr="008B236D">
        <w:rPr>
          <w:szCs w:val="20"/>
          <w:lang w:val="fr-FR"/>
        </w:rPr>
        <w:t xml:space="preserve">Considérant que la liberté de création et la liberté d’expression constituent des éléments fondamentaux de ces </w:t>
      </w:r>
      <w:proofErr w:type="gramStart"/>
      <w:r w:rsidRPr="008B236D">
        <w:rPr>
          <w:szCs w:val="20"/>
          <w:lang w:val="fr-FR"/>
        </w:rPr>
        <w:t>principes;</w:t>
      </w:r>
      <w:proofErr w:type="gramEnd"/>
      <w:r w:rsidR="009576CA">
        <w:rPr>
          <w:szCs w:val="20"/>
          <w:lang w:val="fr-FR"/>
        </w:rPr>
        <w:br/>
      </w:r>
    </w:p>
    <w:p w14:paraId="0AD6FD3A" w14:textId="304945F4" w:rsidR="00E00160" w:rsidRPr="008B236D" w:rsidRDefault="00E00160" w:rsidP="009576CA">
      <w:pPr>
        <w:adjustRightInd w:val="0"/>
        <w:rPr>
          <w:szCs w:val="20"/>
          <w:lang w:val="fr-FR"/>
        </w:rPr>
      </w:pPr>
      <w:r w:rsidRPr="008B236D">
        <w:rPr>
          <w:szCs w:val="20"/>
          <w:lang w:val="fr-FR"/>
        </w:rPr>
        <w:t xml:space="preserve">Considérant que l’encouragement de la diversité culturelle des différents pays européens est un des buts de la Convention culturelle </w:t>
      </w:r>
      <w:proofErr w:type="gramStart"/>
      <w:r w:rsidRPr="008B236D">
        <w:rPr>
          <w:szCs w:val="20"/>
          <w:lang w:val="fr-FR"/>
        </w:rPr>
        <w:t>européenne;</w:t>
      </w:r>
      <w:proofErr w:type="gramEnd"/>
      <w:r w:rsidR="008E3F98">
        <w:rPr>
          <w:szCs w:val="20"/>
          <w:lang w:val="fr-FR"/>
        </w:rPr>
        <w:br/>
      </w:r>
    </w:p>
    <w:p w14:paraId="74BD435A" w14:textId="060D6C0C" w:rsidR="00E00160" w:rsidRPr="008B236D" w:rsidRDefault="00E00160" w:rsidP="009576CA">
      <w:pPr>
        <w:adjustRightInd w:val="0"/>
        <w:rPr>
          <w:szCs w:val="20"/>
          <w:lang w:val="fr-FR"/>
        </w:rPr>
      </w:pPr>
      <w:r w:rsidRPr="008B236D">
        <w:rPr>
          <w:szCs w:val="20"/>
          <w:lang w:val="fr-FR"/>
        </w:rPr>
        <w:t xml:space="preserve">Ayant à l’esprit la Convention de l’Organisation des Nations Unies pour l’éducation, la science et la culture (UNESCO) sur la protection et la promotion de la diversité des expressions culturelles (Paris, 20 octobre 2005), qui reconnaît la diversité culturelle comme une caractéristique inhérente à l’humanité et vise à renforcer la création, la production, la diffusion, la distribution et la jouissance des expressions </w:t>
      </w:r>
      <w:proofErr w:type="gramStart"/>
      <w:r w:rsidRPr="008B236D">
        <w:rPr>
          <w:szCs w:val="20"/>
          <w:lang w:val="fr-FR"/>
        </w:rPr>
        <w:t>culturelles;</w:t>
      </w:r>
      <w:proofErr w:type="gramEnd"/>
      <w:r w:rsidR="008E3F98">
        <w:rPr>
          <w:szCs w:val="20"/>
          <w:lang w:val="fr-FR"/>
        </w:rPr>
        <w:br/>
      </w:r>
    </w:p>
    <w:p w14:paraId="1BCDD71F" w14:textId="4BF6C9FF" w:rsidR="00E00160" w:rsidRPr="008B236D" w:rsidRDefault="00E00160" w:rsidP="009576CA">
      <w:pPr>
        <w:adjustRightInd w:val="0"/>
        <w:rPr>
          <w:szCs w:val="20"/>
          <w:lang w:val="fr-FR"/>
        </w:rPr>
      </w:pPr>
      <w:r w:rsidRPr="008B236D">
        <w:rPr>
          <w:szCs w:val="20"/>
          <w:shd w:val="clear" w:color="auto" w:fill="FFFFFF"/>
          <w:lang w:val="fr-FR"/>
        </w:rPr>
        <w:t>Considérant la déclaration finale de la Conférence des ministres de la Culture du Conseil de l'Europe, adoptée à Strasbourg le 1</w:t>
      </w:r>
      <w:r w:rsidRPr="008B236D">
        <w:rPr>
          <w:szCs w:val="20"/>
          <w:shd w:val="clear" w:color="auto" w:fill="FFFFFF"/>
          <w:vertAlign w:val="superscript"/>
          <w:lang w:val="fr-FR"/>
        </w:rPr>
        <w:t>er</w:t>
      </w:r>
      <w:r w:rsidRPr="008B236D">
        <w:rPr>
          <w:szCs w:val="20"/>
          <w:shd w:val="clear" w:color="auto" w:fill="FFFFFF"/>
          <w:lang w:val="fr-FR"/>
        </w:rPr>
        <w:t> avril 2022, ainsi que les conclusions de la Conférence de haut niveau sur les séries, organisée sous les auspices de la présidence hongroise du Comité des Ministres (Budapest, 30 septembre-1</w:t>
      </w:r>
      <w:r w:rsidRPr="008B236D">
        <w:rPr>
          <w:szCs w:val="20"/>
          <w:shd w:val="clear" w:color="auto" w:fill="FFFFFF"/>
          <w:vertAlign w:val="superscript"/>
          <w:lang w:val="fr-FR"/>
        </w:rPr>
        <w:t>er</w:t>
      </w:r>
      <w:r w:rsidRPr="008B236D">
        <w:rPr>
          <w:szCs w:val="20"/>
          <w:shd w:val="clear" w:color="auto" w:fill="FFFFFF"/>
          <w:lang w:val="fr-FR"/>
        </w:rPr>
        <w:t> octobre 2021</w:t>
      </w:r>
      <w:proofErr w:type="gramStart"/>
      <w:r w:rsidRPr="008B236D">
        <w:rPr>
          <w:szCs w:val="20"/>
          <w:shd w:val="clear" w:color="auto" w:fill="FFFFFF"/>
          <w:lang w:val="fr-FR"/>
        </w:rPr>
        <w:t>);</w:t>
      </w:r>
      <w:proofErr w:type="gramEnd"/>
      <w:r w:rsidR="008E3F98">
        <w:rPr>
          <w:szCs w:val="20"/>
          <w:shd w:val="clear" w:color="auto" w:fill="FFFFFF"/>
          <w:lang w:val="fr-FR"/>
        </w:rPr>
        <w:br/>
      </w:r>
    </w:p>
    <w:p w14:paraId="42C28AD1" w14:textId="24A2DE96" w:rsidR="00E00160" w:rsidRPr="008B236D" w:rsidRDefault="00E00160" w:rsidP="009576CA">
      <w:pPr>
        <w:adjustRightInd w:val="0"/>
        <w:rPr>
          <w:szCs w:val="20"/>
          <w:lang w:val="fr-FR"/>
        </w:rPr>
      </w:pPr>
      <w:r w:rsidRPr="008B236D">
        <w:rPr>
          <w:szCs w:val="20"/>
          <w:shd w:val="clear" w:color="auto" w:fill="FFFFFF"/>
          <w:lang w:val="fr-FR"/>
        </w:rPr>
        <w:t xml:space="preserve">Considérant la Recommandation </w:t>
      </w:r>
      <w:bookmarkStart w:id="0" w:name="_ML_000000000001_VALID"/>
      <w:r w:rsidR="003C572D" w:rsidRPr="003C572D">
        <w:rPr>
          <w:szCs w:val="20"/>
          <w:shd w:val="clear" w:color="auto" w:fill="FFFFFF"/>
          <w:lang w:val="fr-FR"/>
        </w:rPr>
        <w:fldChar w:fldCharType="begin"/>
      </w:r>
      <w:r w:rsidR="003C572D" w:rsidRPr="003C572D">
        <w:rPr>
          <w:szCs w:val="20"/>
          <w:shd w:val="clear" w:color="auto" w:fill="FFFFFF"/>
          <w:lang w:val="fr-FR"/>
        </w:rPr>
        <w:instrText>HYPERLINK "https://search.coe.int/cm/fre#%7B%22CoEReference%22:[%22CM/Rec(2017)9%22],%22CoELanguageId%22:[%22fre%22],%22CoECollection%22:[%22COE_DOC%22],%22po%22:%7B%22ref%22:%22=%22%7D%7D" \o "Recommandation du Comité des Ministres aux États membres sur l’égalité entre les femmes et les hommes dans le secteur audiovisuel (adoptée par le Comité des Ministres le 27 septembre 2017, lors de la 1295e réunion des Délégués des Ministres)"</w:instrText>
      </w:r>
      <w:r w:rsidR="003C572D" w:rsidRPr="003C572D">
        <w:rPr>
          <w:szCs w:val="20"/>
          <w:shd w:val="clear" w:color="auto" w:fill="FFFFFF"/>
          <w:lang w:val="fr-FR"/>
        </w:rPr>
      </w:r>
      <w:r w:rsidR="003C572D" w:rsidRPr="003C572D">
        <w:rPr>
          <w:szCs w:val="20"/>
          <w:shd w:val="clear" w:color="auto" w:fill="FFFFFF"/>
          <w:lang w:val="fr-FR"/>
        </w:rPr>
        <w:fldChar w:fldCharType="separate"/>
      </w:r>
      <w:bookmarkEnd w:id="0"/>
      <w:r w:rsidR="003C572D" w:rsidRPr="003C572D">
        <w:rPr>
          <w:rStyle w:val="Hyperlink"/>
          <w:szCs w:val="20"/>
          <w:shd w:val="clear" w:color="auto" w:fill="FFFFFF"/>
          <w:lang w:val="fr-FR"/>
        </w:rPr>
        <w:t>CM/Rec(2017)9</w:t>
      </w:r>
      <w:r w:rsidR="003C572D" w:rsidRPr="003C572D">
        <w:rPr>
          <w:szCs w:val="20"/>
          <w:shd w:val="clear" w:color="auto" w:fill="FFFFFF"/>
          <w:lang w:val="fr-FR"/>
        </w:rPr>
        <w:fldChar w:fldCharType="end"/>
      </w:r>
      <w:r w:rsidRPr="008B236D">
        <w:rPr>
          <w:szCs w:val="20"/>
          <w:shd w:val="clear" w:color="auto" w:fill="FFFFFF"/>
          <w:lang w:val="fr-FR"/>
        </w:rPr>
        <w:t xml:space="preserve"> du Comité des Ministres aux </w:t>
      </w:r>
      <w:bookmarkStart w:id="1" w:name="_Hlk173768626"/>
      <w:r w:rsidRPr="008B236D">
        <w:rPr>
          <w:szCs w:val="20"/>
          <w:shd w:val="clear" w:color="auto" w:fill="FFFFFF"/>
          <w:lang w:val="fr-FR"/>
        </w:rPr>
        <w:t xml:space="preserve">États </w:t>
      </w:r>
      <w:bookmarkEnd w:id="1"/>
      <w:r w:rsidRPr="008B236D">
        <w:rPr>
          <w:szCs w:val="20"/>
          <w:shd w:val="clear" w:color="auto" w:fill="FFFFFF"/>
          <w:lang w:val="fr-FR"/>
        </w:rPr>
        <w:t>membres sur l’égalité entre les hommes et les femmes dans le secteur audiovisuel;</w:t>
      </w:r>
      <w:r w:rsidR="008E3F98">
        <w:rPr>
          <w:szCs w:val="20"/>
          <w:shd w:val="clear" w:color="auto" w:fill="FFFFFF"/>
          <w:lang w:val="fr-FR"/>
        </w:rPr>
        <w:br/>
      </w:r>
    </w:p>
    <w:p w14:paraId="3C544380" w14:textId="5FE1333B" w:rsidR="00E00160" w:rsidRPr="008B236D" w:rsidRDefault="00E00160" w:rsidP="009576CA">
      <w:pPr>
        <w:adjustRightInd w:val="0"/>
        <w:rPr>
          <w:szCs w:val="20"/>
          <w:lang w:val="fr-FR"/>
        </w:rPr>
      </w:pPr>
      <w:r w:rsidRPr="008B236D">
        <w:rPr>
          <w:szCs w:val="20"/>
          <w:shd w:val="clear" w:color="auto" w:fill="FFFFFF"/>
          <w:lang w:val="fr-FR"/>
        </w:rPr>
        <w:t xml:space="preserve">Considérant la capacité des technologies numériques à avoir une incidence sur les modèles de production et de diffusion culturels et créatifs, ainsi que sur l'accès aux services culturels et aux médias, et le fait que l'intelligence artificielle et la sélection et l’organisation des données puissent influer sur l'accessibilité des contenus culturels et en particulier des œuvres audiovisuelles, au détriment des valeurs démocratiques et de la diversité </w:t>
      </w:r>
      <w:proofErr w:type="gramStart"/>
      <w:r w:rsidRPr="008B236D">
        <w:rPr>
          <w:szCs w:val="20"/>
          <w:shd w:val="clear" w:color="auto" w:fill="FFFFFF"/>
          <w:lang w:val="fr-FR"/>
        </w:rPr>
        <w:t>culturelle;</w:t>
      </w:r>
      <w:proofErr w:type="gramEnd"/>
      <w:r w:rsidRPr="008B236D">
        <w:rPr>
          <w:szCs w:val="20"/>
          <w:shd w:val="clear" w:color="auto" w:fill="FFFFFF"/>
          <w:lang w:val="fr-FR"/>
        </w:rPr>
        <w:tab/>
      </w:r>
      <w:r w:rsidR="008E3F98">
        <w:rPr>
          <w:szCs w:val="20"/>
          <w:shd w:val="clear" w:color="auto" w:fill="FFFFFF"/>
          <w:lang w:val="fr-FR"/>
        </w:rPr>
        <w:br/>
      </w:r>
    </w:p>
    <w:p w14:paraId="07AE5B99" w14:textId="77777777" w:rsidR="00E00160" w:rsidRPr="008B236D" w:rsidRDefault="00E00160" w:rsidP="009576CA">
      <w:pPr>
        <w:adjustRightInd w:val="0"/>
        <w:rPr>
          <w:szCs w:val="20"/>
          <w:lang w:val="fr-FR"/>
        </w:rPr>
      </w:pPr>
      <w:r w:rsidRPr="008B236D">
        <w:rPr>
          <w:szCs w:val="20"/>
          <w:lang w:val="fr-FR"/>
        </w:rPr>
        <w:t xml:space="preserve">Considérant que la coproduction d'œuvres audiovisuelles sous forme de séries destinées à une diffusion linéaire ou non linéaire est un instrument de création et d'expression de la diversité culturelle à l'échelle mondiale, et qu’elle joue un rôle essentiel dans la défense de la liberté d'expression, de la diversité et de la créativité, ainsi que de la citoyenneté démocratique; </w:t>
      </w:r>
    </w:p>
    <w:p w14:paraId="7A4EF200" w14:textId="77777777" w:rsidR="008B236D" w:rsidRDefault="008B236D">
      <w:pPr>
        <w:rPr>
          <w:szCs w:val="20"/>
          <w:lang w:val="fr-FR"/>
        </w:rPr>
      </w:pPr>
      <w:r>
        <w:rPr>
          <w:szCs w:val="20"/>
          <w:lang w:val="fr-FR"/>
        </w:rPr>
        <w:br w:type="page"/>
      </w:r>
    </w:p>
    <w:p w14:paraId="46FCA4BE" w14:textId="11F19644" w:rsidR="00E00160" w:rsidRPr="008B236D" w:rsidRDefault="00E00160" w:rsidP="008E3F98">
      <w:pPr>
        <w:adjustRightInd w:val="0"/>
        <w:rPr>
          <w:sz w:val="18"/>
          <w:szCs w:val="18"/>
          <w:lang w:val="fr-FR"/>
        </w:rPr>
      </w:pPr>
      <w:r w:rsidRPr="008B236D">
        <w:rPr>
          <w:szCs w:val="20"/>
          <w:lang w:val="fr-FR"/>
        </w:rPr>
        <w:lastRenderedPageBreak/>
        <w:t xml:space="preserve">Reconnaissant la contribution des producteurs indépendants à la diversité culturelle et leur rôle important sur le plan de l'initiative, de la réunion des éléments créatifs, du développement et de la production d'œuvres audiovisuelles sous forme de séries, et déterminés à renforcer la contribution de ces producteurs à la coproduction de ces </w:t>
      </w:r>
      <w:proofErr w:type="gramStart"/>
      <w:r w:rsidRPr="008B236D">
        <w:rPr>
          <w:szCs w:val="20"/>
          <w:lang w:val="fr-FR"/>
        </w:rPr>
        <w:t>œuvres;</w:t>
      </w:r>
      <w:proofErr w:type="gramEnd"/>
      <w:r w:rsidR="008E3F98">
        <w:rPr>
          <w:szCs w:val="20"/>
          <w:lang w:val="fr-FR"/>
        </w:rPr>
        <w:br/>
      </w:r>
    </w:p>
    <w:p w14:paraId="6548F4A6" w14:textId="7C1E57C3" w:rsidR="00E00160" w:rsidRPr="008B236D" w:rsidRDefault="00E00160" w:rsidP="008E3F98">
      <w:pPr>
        <w:adjustRightInd w:val="0"/>
        <w:rPr>
          <w:sz w:val="18"/>
          <w:szCs w:val="18"/>
          <w:lang w:val="fr-FR"/>
        </w:rPr>
      </w:pPr>
      <w:r w:rsidRPr="008B236D">
        <w:rPr>
          <w:szCs w:val="20"/>
          <w:lang w:val="fr-FR"/>
        </w:rPr>
        <w:t xml:space="preserve">Reconnaissant la contribution essentielle des fournisseurs de services de médias publics et privés au développement, à la production et à la diffusion d'œuvres audiovisuelles sous forme de séries dans l'ensemble des États </w:t>
      </w:r>
      <w:proofErr w:type="gramStart"/>
      <w:r w:rsidRPr="008B236D">
        <w:rPr>
          <w:szCs w:val="20"/>
          <w:lang w:val="fr-FR"/>
        </w:rPr>
        <w:t>membres;</w:t>
      </w:r>
      <w:proofErr w:type="gramEnd"/>
      <w:r w:rsidR="008E3F98">
        <w:rPr>
          <w:szCs w:val="20"/>
          <w:lang w:val="fr-FR"/>
        </w:rPr>
        <w:br/>
      </w:r>
    </w:p>
    <w:p w14:paraId="3ADE6629" w14:textId="3319C25C" w:rsidR="00E00160" w:rsidRPr="008B236D" w:rsidRDefault="00E00160" w:rsidP="008E3F98">
      <w:pPr>
        <w:adjustRightInd w:val="0"/>
        <w:rPr>
          <w:szCs w:val="20"/>
          <w:lang w:val="fr-FR"/>
        </w:rPr>
      </w:pPr>
      <w:r w:rsidRPr="008B236D">
        <w:rPr>
          <w:szCs w:val="20"/>
          <w:lang w:val="fr-FR"/>
        </w:rPr>
        <w:t xml:space="preserve">Conscients de la grande diversité des pratiques commerciales dans les États membres et de la nécessité d'un cadre normatif pour faciliter des échanges équitables entre tous les acteurs qui interviennent dans la production d'œuvres audiovisuelles sous forme de </w:t>
      </w:r>
      <w:proofErr w:type="gramStart"/>
      <w:r w:rsidRPr="008B236D">
        <w:rPr>
          <w:szCs w:val="20"/>
          <w:lang w:val="fr-FR"/>
        </w:rPr>
        <w:t>séries;</w:t>
      </w:r>
      <w:proofErr w:type="gramEnd"/>
      <w:r w:rsidR="008E3F98">
        <w:rPr>
          <w:szCs w:val="20"/>
          <w:lang w:val="fr-FR"/>
        </w:rPr>
        <w:br/>
      </w:r>
    </w:p>
    <w:p w14:paraId="01021548" w14:textId="0BE0CC17" w:rsidR="00E00160" w:rsidRPr="008B236D" w:rsidRDefault="00E00160" w:rsidP="008E3F98">
      <w:pPr>
        <w:adjustRightInd w:val="0"/>
        <w:rPr>
          <w:szCs w:val="20"/>
          <w:lang w:val="fr-FR"/>
        </w:rPr>
      </w:pPr>
      <w:r w:rsidRPr="008B236D">
        <w:rPr>
          <w:szCs w:val="20"/>
          <w:lang w:val="fr-FR"/>
        </w:rPr>
        <w:t xml:space="preserve">Soucieux de développer ces principes et rappelant les recommandations suivantes du Comité des Ministres aux États membres: la Recommandation </w:t>
      </w:r>
      <w:bookmarkStart w:id="2" w:name="_ML_000000000002_VALID"/>
      <w:r w:rsidR="003C572D" w:rsidRPr="003C572D">
        <w:rPr>
          <w:szCs w:val="20"/>
          <w:lang w:val="fr-FR"/>
        </w:rPr>
        <w:fldChar w:fldCharType="begin"/>
      </w:r>
      <w:r w:rsidR="003C572D" w:rsidRPr="003C572D">
        <w:rPr>
          <w:szCs w:val="20"/>
          <w:lang w:val="fr-FR"/>
        </w:rPr>
        <w:instrText>HYPERLINK "https://search.coe.int/cm/fre#%7B%22CoEReference%22:[%22CM/Rec(2022)15%22],%22CoELanguageId%22:[%22fre%22],%22CoECollection%22:[%22COE_DOC%22],%22po%22:%7B%22ref%22:%22=%22%7D%7D" \o "Recommandation du Comité des Ministres aux États membres sur le rôle de la culture, du patrimoine culturel et du paysage pour relever les défis mondiaux (adoptée par le Comité des Ministres le 20 mai 2022, lors de la 132e Session du Comité des Ministres)"</w:instrText>
      </w:r>
      <w:r w:rsidR="003C572D" w:rsidRPr="003C572D">
        <w:rPr>
          <w:szCs w:val="20"/>
          <w:lang w:val="fr-FR"/>
        </w:rPr>
      </w:r>
      <w:r w:rsidR="003C572D" w:rsidRPr="003C572D">
        <w:rPr>
          <w:szCs w:val="20"/>
          <w:lang w:val="fr-FR"/>
        </w:rPr>
        <w:fldChar w:fldCharType="separate"/>
      </w:r>
      <w:bookmarkEnd w:id="2"/>
      <w:r w:rsidR="003C572D" w:rsidRPr="003C572D">
        <w:rPr>
          <w:rStyle w:val="Hyperlink"/>
          <w:szCs w:val="20"/>
          <w:lang w:val="fr-FR"/>
        </w:rPr>
        <w:t>CM/Rec(2022)15</w:t>
      </w:r>
      <w:r w:rsidR="003C572D" w:rsidRPr="003C572D">
        <w:rPr>
          <w:szCs w:val="20"/>
          <w:lang w:val="fr-FR"/>
        </w:rPr>
        <w:fldChar w:fldCharType="end"/>
      </w:r>
      <w:r w:rsidRPr="008B236D">
        <w:rPr>
          <w:szCs w:val="20"/>
          <w:lang w:val="fr-FR"/>
        </w:rPr>
        <w:t xml:space="preserve"> sur le rôle de la culture, du patrimoine culturel et du paysage pour relever les défis mondiaux, la Recommandation n</w:t>
      </w:r>
      <w:r w:rsidRPr="008B236D">
        <w:rPr>
          <w:szCs w:val="20"/>
          <w:vertAlign w:val="superscript"/>
          <w:lang w:val="fr-FR"/>
        </w:rPr>
        <w:t>o </w:t>
      </w:r>
      <w:r w:rsidRPr="008B236D">
        <w:rPr>
          <w:szCs w:val="20"/>
          <w:lang w:val="fr-FR"/>
        </w:rPr>
        <w:t xml:space="preserve">R (86) 3 sur la promotion de la production audiovisuelle en Europe et la Recommandation </w:t>
      </w:r>
      <w:bookmarkStart w:id="3" w:name="_ML_000000000003_VALID"/>
      <w:r w:rsidR="003C572D" w:rsidRPr="003C572D">
        <w:rPr>
          <w:szCs w:val="20"/>
          <w:lang w:val="fr-FR"/>
        </w:rPr>
        <w:fldChar w:fldCharType="begin"/>
      </w:r>
      <w:r w:rsidR="003C572D" w:rsidRPr="003C572D">
        <w:rPr>
          <w:szCs w:val="20"/>
          <w:lang w:val="fr-FR"/>
        </w:rPr>
        <w:instrText>HYPERLINK "https://search.coe.int/cm/fre#%7B%22CoEReference%22:[%22CM/Rec(2009)7%22],%22CoELanguageId%22:[%22fre%22],%22CoECollection%22:[%22COE_DOC%22],%22po%22:%7B%22ref%22:%22=%22%7D%7D" \o "Recommandation du Comité des Ministres aux Etats membres sur les politiques cinématographiques nationales et la diversité des expressions culturelles (adoptée par le Comité des Ministres le 23 septembre 2009, lors de la 1066e réunion des Délégués des Ministres)"</w:instrText>
      </w:r>
      <w:r w:rsidR="003C572D" w:rsidRPr="003C572D">
        <w:rPr>
          <w:szCs w:val="20"/>
          <w:lang w:val="fr-FR"/>
        </w:rPr>
      </w:r>
      <w:r w:rsidR="003C572D" w:rsidRPr="003C572D">
        <w:rPr>
          <w:szCs w:val="20"/>
          <w:lang w:val="fr-FR"/>
        </w:rPr>
        <w:fldChar w:fldCharType="separate"/>
      </w:r>
      <w:bookmarkEnd w:id="3"/>
      <w:r w:rsidR="003C572D" w:rsidRPr="003C572D">
        <w:rPr>
          <w:rStyle w:val="Hyperlink"/>
          <w:szCs w:val="20"/>
          <w:lang w:val="fr-FR"/>
        </w:rPr>
        <w:t>CM/Rec(2009)7</w:t>
      </w:r>
      <w:r w:rsidR="003C572D" w:rsidRPr="003C572D">
        <w:rPr>
          <w:szCs w:val="20"/>
          <w:lang w:val="fr-FR"/>
        </w:rPr>
        <w:fldChar w:fldCharType="end"/>
      </w:r>
      <w:r w:rsidRPr="008B236D">
        <w:rPr>
          <w:szCs w:val="20"/>
          <w:lang w:val="fr-FR"/>
        </w:rPr>
        <w:t xml:space="preserve"> sur les politiques cinématographiques nationales et la diversité des expressions culturelles;</w:t>
      </w:r>
      <w:r w:rsidR="008E3F98">
        <w:rPr>
          <w:szCs w:val="20"/>
          <w:lang w:val="fr-FR"/>
        </w:rPr>
        <w:br/>
      </w:r>
    </w:p>
    <w:p w14:paraId="47F70B3A" w14:textId="30547201" w:rsidR="00E00160" w:rsidRPr="008B236D" w:rsidRDefault="00E00160" w:rsidP="008E3F98">
      <w:pPr>
        <w:adjustRightInd w:val="0"/>
        <w:rPr>
          <w:szCs w:val="20"/>
          <w:lang w:val="fr-FR"/>
        </w:rPr>
      </w:pPr>
      <w:r w:rsidRPr="008B236D">
        <w:rPr>
          <w:szCs w:val="20"/>
          <w:lang w:val="fr-FR"/>
        </w:rPr>
        <w:t>Reconnaissant que la Résolution (88) 15 instituant un Fonds européen de soutien à la coproduction et à la diffusion des œuvres de création cinématographiques et audiovisuelles</w:t>
      </w:r>
      <w:proofErr w:type="gramStart"/>
      <w:r w:rsidRPr="008B236D">
        <w:rPr>
          <w:szCs w:val="20"/>
          <w:lang w:val="fr-FR"/>
        </w:rPr>
        <w:t xml:space="preserve"> «Eurimages</w:t>
      </w:r>
      <w:proofErr w:type="gramEnd"/>
      <w:r w:rsidRPr="008B236D">
        <w:rPr>
          <w:szCs w:val="20"/>
          <w:lang w:val="fr-FR"/>
        </w:rPr>
        <w:t>» a été conçue pour permettre de mener des actions qui visent à soutenir les œuvres cinématographiques et audiovisuelles;</w:t>
      </w:r>
      <w:r w:rsidR="008E3F98">
        <w:rPr>
          <w:szCs w:val="20"/>
          <w:lang w:val="fr-FR"/>
        </w:rPr>
        <w:br/>
      </w:r>
    </w:p>
    <w:p w14:paraId="6B768005" w14:textId="48F66A2F" w:rsidR="00E00160" w:rsidRPr="008B236D" w:rsidRDefault="00E00160" w:rsidP="008E3F98">
      <w:pPr>
        <w:adjustRightInd w:val="0"/>
        <w:rPr>
          <w:szCs w:val="20"/>
          <w:lang w:val="fr-FR"/>
        </w:rPr>
      </w:pPr>
      <w:r w:rsidRPr="008B236D">
        <w:rPr>
          <w:szCs w:val="20"/>
          <w:lang w:val="fr-FR"/>
        </w:rPr>
        <w:t xml:space="preserve">Considérant que l'adoption de dispositions communes tend à atténuer les restrictions, à favoriser la confiance et à encourager la coopération dans le domaine des œuvres audiovisuelles sous forme de coproduction de </w:t>
      </w:r>
      <w:proofErr w:type="gramStart"/>
      <w:r w:rsidRPr="008B236D">
        <w:rPr>
          <w:szCs w:val="20"/>
          <w:lang w:val="fr-FR"/>
        </w:rPr>
        <w:t>séries;</w:t>
      </w:r>
      <w:proofErr w:type="gramEnd"/>
      <w:r w:rsidR="008E3F98">
        <w:rPr>
          <w:szCs w:val="20"/>
          <w:lang w:val="fr-FR"/>
        </w:rPr>
        <w:br/>
      </w:r>
    </w:p>
    <w:p w14:paraId="3C1A1DDA" w14:textId="32A65D8A" w:rsidR="00E00160" w:rsidRPr="008B236D" w:rsidRDefault="00E00160" w:rsidP="008E3F98">
      <w:pPr>
        <w:adjustRightInd w:val="0"/>
        <w:rPr>
          <w:szCs w:val="20"/>
          <w:lang w:val="fr-FR"/>
        </w:rPr>
      </w:pPr>
      <w:r w:rsidRPr="008B236D">
        <w:rPr>
          <w:szCs w:val="20"/>
          <w:lang w:val="fr-FR"/>
        </w:rPr>
        <w:t xml:space="preserve">Considérant l'évolution technologique, économique et financière du secteur audiovisuel, et le rôle joué par les œuvres audiovisuelles sous forme de séries dans cette </w:t>
      </w:r>
      <w:proofErr w:type="gramStart"/>
      <w:r w:rsidRPr="008B236D">
        <w:rPr>
          <w:szCs w:val="20"/>
          <w:lang w:val="fr-FR"/>
        </w:rPr>
        <w:t>évolution;</w:t>
      </w:r>
      <w:proofErr w:type="gramEnd"/>
      <w:r w:rsidR="008E3F98">
        <w:rPr>
          <w:szCs w:val="20"/>
          <w:lang w:val="fr-FR"/>
        </w:rPr>
        <w:br/>
      </w:r>
    </w:p>
    <w:p w14:paraId="50F80C89" w14:textId="335F546B" w:rsidR="00E00160" w:rsidRPr="008B236D" w:rsidRDefault="00E00160" w:rsidP="008E3F98">
      <w:pPr>
        <w:adjustRightInd w:val="0"/>
        <w:rPr>
          <w:szCs w:val="20"/>
          <w:lang w:val="fr-FR"/>
        </w:rPr>
      </w:pPr>
      <w:r w:rsidRPr="008B236D">
        <w:rPr>
          <w:szCs w:val="20"/>
          <w:lang w:val="fr-FR"/>
        </w:rPr>
        <w:t xml:space="preserve">Considérant que la coproduction internationale d'œuvres audiovisuelles sous forme de séries contribue à en élargir la </w:t>
      </w:r>
      <w:proofErr w:type="gramStart"/>
      <w:r w:rsidRPr="008B236D">
        <w:rPr>
          <w:szCs w:val="20"/>
          <w:lang w:val="fr-FR"/>
        </w:rPr>
        <w:t>diffusion;</w:t>
      </w:r>
      <w:proofErr w:type="gramEnd"/>
      <w:r w:rsidR="008E3F98">
        <w:rPr>
          <w:szCs w:val="20"/>
          <w:lang w:val="fr-FR"/>
        </w:rPr>
        <w:br/>
      </w:r>
    </w:p>
    <w:p w14:paraId="5705C387" w14:textId="6B366C2D" w:rsidR="00E00160" w:rsidRPr="008B236D" w:rsidRDefault="00E00160" w:rsidP="008E3F98">
      <w:pPr>
        <w:adjustRightInd w:val="0"/>
        <w:rPr>
          <w:szCs w:val="20"/>
          <w:lang w:val="fr-FR"/>
        </w:rPr>
      </w:pPr>
      <w:r w:rsidRPr="008B236D">
        <w:rPr>
          <w:szCs w:val="20"/>
          <w:lang w:val="fr-FR"/>
        </w:rPr>
        <w:t xml:space="preserve">Considérant qu'une meilleure disponibilité des données, notamment concernant le visionnage, permet de mieux comprendre le succès et la diffusion des œuvres audiovisuelles sous forme de </w:t>
      </w:r>
      <w:proofErr w:type="gramStart"/>
      <w:r w:rsidRPr="008B236D">
        <w:rPr>
          <w:szCs w:val="20"/>
          <w:lang w:val="fr-FR"/>
        </w:rPr>
        <w:t>séries;</w:t>
      </w:r>
      <w:proofErr w:type="gramEnd"/>
      <w:r w:rsidR="008E3F98">
        <w:rPr>
          <w:szCs w:val="20"/>
          <w:lang w:val="fr-FR"/>
        </w:rPr>
        <w:br/>
      </w:r>
    </w:p>
    <w:p w14:paraId="132AF121" w14:textId="77777777" w:rsidR="00E00160" w:rsidRPr="008B236D" w:rsidRDefault="00E00160" w:rsidP="008E3F98">
      <w:pPr>
        <w:adjustRightInd w:val="0"/>
        <w:rPr>
          <w:szCs w:val="20"/>
          <w:lang w:val="fr-FR"/>
        </w:rPr>
      </w:pPr>
      <w:r w:rsidRPr="008B236D">
        <w:rPr>
          <w:szCs w:val="20"/>
          <w:lang w:val="fr-FR"/>
        </w:rPr>
        <w:t>Résolus à atteindre ces objectifs grâce à une démarche commune en vue de favoriser la coopération et de définir des normes qui s'adaptent à l'ensemble des œuvres audiovisuelles sous forme de coproductions de séries,</w:t>
      </w:r>
    </w:p>
    <w:p w14:paraId="717145B8" w14:textId="77777777" w:rsidR="00E00160" w:rsidRPr="008B236D" w:rsidRDefault="00E00160" w:rsidP="008E3F98">
      <w:pPr>
        <w:adjustRightInd w:val="0"/>
        <w:rPr>
          <w:szCs w:val="20"/>
          <w:lang w:val="fr-FR"/>
        </w:rPr>
      </w:pPr>
    </w:p>
    <w:p w14:paraId="218C8FAB" w14:textId="77777777" w:rsidR="00E00160" w:rsidRPr="008B236D" w:rsidRDefault="00E00160" w:rsidP="00F4404F">
      <w:pPr>
        <w:pStyle w:val="BodyText"/>
      </w:pPr>
      <w:r w:rsidRPr="008B236D">
        <w:t>Sont convenus de ce qui suit:</w:t>
      </w:r>
    </w:p>
    <w:p w14:paraId="28705549" w14:textId="77777777" w:rsidR="00E00160" w:rsidRPr="008B236D" w:rsidRDefault="00E00160" w:rsidP="00F4404F">
      <w:pPr>
        <w:pStyle w:val="Heading1"/>
        <w:ind w:left="0"/>
      </w:pPr>
    </w:p>
    <w:p w14:paraId="788493E7" w14:textId="77777777" w:rsidR="00E00160" w:rsidRPr="008B236D" w:rsidRDefault="00E00160" w:rsidP="00F4404F">
      <w:pPr>
        <w:pStyle w:val="Heading1"/>
        <w:ind w:left="0"/>
      </w:pPr>
      <w:r w:rsidRPr="008B236D">
        <w:t>Chapitre I – Dispositions générales</w:t>
      </w:r>
      <w:r w:rsidRPr="008B236D">
        <w:br/>
      </w:r>
    </w:p>
    <w:p w14:paraId="112B0293" w14:textId="77777777" w:rsidR="00E00160" w:rsidRPr="008B236D" w:rsidRDefault="00E00160" w:rsidP="00F4404F">
      <w:pPr>
        <w:pStyle w:val="Heading1"/>
        <w:ind w:left="0"/>
      </w:pPr>
      <w:r w:rsidRPr="008B236D">
        <w:t>Article 1 – But de la Convention</w:t>
      </w:r>
    </w:p>
    <w:p w14:paraId="74E591B8" w14:textId="77777777" w:rsidR="00FD0AC2" w:rsidRDefault="00FD0AC2" w:rsidP="00F4404F">
      <w:pPr>
        <w:pStyle w:val="BodyText"/>
        <w:ind w:right="118"/>
      </w:pPr>
    </w:p>
    <w:p w14:paraId="3A0E8C68" w14:textId="753E5F93" w:rsidR="00E00160" w:rsidRPr="008B236D" w:rsidRDefault="00E00160" w:rsidP="00F4404F">
      <w:pPr>
        <w:pStyle w:val="BodyText"/>
        <w:ind w:right="118"/>
      </w:pPr>
      <w:r w:rsidRPr="008B236D">
        <w:t>Les Parties à la présente Convention s'engagent à favoriser la coproduction internationale d'œuvres audiovisuelles sous forme de séries, conformément aux dispositions ci-après.</w:t>
      </w:r>
    </w:p>
    <w:p w14:paraId="5B2D44CD" w14:textId="77777777" w:rsidR="00E00160" w:rsidRPr="008B236D" w:rsidRDefault="00E00160" w:rsidP="00F4404F">
      <w:pPr>
        <w:pStyle w:val="BodyText"/>
      </w:pPr>
    </w:p>
    <w:p w14:paraId="72B55033" w14:textId="77777777" w:rsidR="00E00160" w:rsidRPr="008B236D" w:rsidRDefault="00E00160" w:rsidP="00F4404F">
      <w:pPr>
        <w:pStyle w:val="Heading1"/>
        <w:ind w:left="0"/>
      </w:pPr>
      <w:bookmarkStart w:id="4" w:name="_Ref114222266"/>
      <w:r w:rsidRPr="008B236D">
        <w:t xml:space="preserve">Article 2 – </w:t>
      </w:r>
      <w:bookmarkEnd w:id="4"/>
      <w:r w:rsidRPr="008B236D">
        <w:t>Champ d’application</w:t>
      </w:r>
    </w:p>
    <w:p w14:paraId="30D2ABAA" w14:textId="77777777" w:rsidR="00E00160" w:rsidRPr="008B236D" w:rsidRDefault="00E00160" w:rsidP="00F4404F">
      <w:pPr>
        <w:pStyle w:val="BodyText"/>
        <w:rPr>
          <w:b/>
        </w:rPr>
      </w:pPr>
    </w:p>
    <w:p w14:paraId="1D106B68" w14:textId="4572FDEA" w:rsidR="00FD0AC2" w:rsidRDefault="00E00160" w:rsidP="00F4404F">
      <w:pPr>
        <w:pStyle w:val="ListParagraph"/>
        <w:widowControl w:val="0"/>
        <w:numPr>
          <w:ilvl w:val="2"/>
          <w:numId w:val="9"/>
        </w:numPr>
        <w:autoSpaceDE w:val="0"/>
        <w:autoSpaceDN w:val="0"/>
        <w:ind w:left="0" w:right="117" w:firstLine="0"/>
        <w:contextualSpacing w:val="0"/>
        <w:rPr>
          <w:szCs w:val="20"/>
          <w:lang w:val="fr-FR"/>
        </w:rPr>
      </w:pPr>
      <w:r w:rsidRPr="008B236D">
        <w:rPr>
          <w:szCs w:val="20"/>
          <w:lang w:val="fr-FR"/>
        </w:rPr>
        <w:t>La présente Convention régit les relations entre les Parties dans le domaine des coproductions d'œuvres audiovisuelles sous forme de séries trouvant leur origine sur le territoire des Parties.</w:t>
      </w:r>
    </w:p>
    <w:p w14:paraId="6783CEC0" w14:textId="54EDB483" w:rsidR="00FD0AC2" w:rsidRDefault="00FD0AC2">
      <w:pPr>
        <w:rPr>
          <w:szCs w:val="20"/>
          <w:lang w:val="fr-FR"/>
        </w:rPr>
      </w:pPr>
    </w:p>
    <w:p w14:paraId="19F535AC" w14:textId="77777777" w:rsidR="00E00160" w:rsidRPr="008B236D" w:rsidRDefault="00E00160" w:rsidP="00F4404F">
      <w:pPr>
        <w:pStyle w:val="ListParagraph"/>
        <w:widowControl w:val="0"/>
        <w:numPr>
          <w:ilvl w:val="2"/>
          <w:numId w:val="9"/>
        </w:numPr>
        <w:autoSpaceDE w:val="0"/>
        <w:autoSpaceDN w:val="0"/>
        <w:ind w:left="0" w:right="117" w:firstLine="0"/>
        <w:contextualSpacing w:val="0"/>
        <w:rPr>
          <w:szCs w:val="20"/>
        </w:rPr>
      </w:pPr>
      <w:r w:rsidRPr="008B236D">
        <w:rPr>
          <w:szCs w:val="20"/>
        </w:rPr>
        <w:t xml:space="preserve">La </w:t>
      </w:r>
      <w:proofErr w:type="spellStart"/>
      <w:r w:rsidRPr="008B236D">
        <w:rPr>
          <w:szCs w:val="20"/>
        </w:rPr>
        <w:t>présente</w:t>
      </w:r>
      <w:proofErr w:type="spellEnd"/>
      <w:r w:rsidRPr="008B236D">
        <w:rPr>
          <w:szCs w:val="20"/>
        </w:rPr>
        <w:t xml:space="preserve"> Convention </w:t>
      </w:r>
      <w:proofErr w:type="spellStart"/>
      <w:r w:rsidRPr="008B236D">
        <w:rPr>
          <w:szCs w:val="20"/>
        </w:rPr>
        <w:t>s'applique</w:t>
      </w:r>
      <w:proofErr w:type="spellEnd"/>
      <w:r w:rsidRPr="008B236D">
        <w:rPr>
          <w:szCs w:val="20"/>
        </w:rPr>
        <w:t>:</w:t>
      </w:r>
    </w:p>
    <w:p w14:paraId="6F18C67F" w14:textId="77777777" w:rsidR="00E00160" w:rsidRPr="008B236D" w:rsidRDefault="00E00160" w:rsidP="00F4404F">
      <w:pPr>
        <w:pStyle w:val="ListParagraph"/>
        <w:widowControl w:val="0"/>
        <w:numPr>
          <w:ilvl w:val="0"/>
          <w:numId w:val="27"/>
        </w:numPr>
        <w:autoSpaceDE w:val="0"/>
        <w:autoSpaceDN w:val="0"/>
        <w:ind w:left="993" w:right="117" w:hanging="284"/>
        <w:contextualSpacing w:val="0"/>
        <w:rPr>
          <w:szCs w:val="20"/>
          <w:lang w:val="fr-FR"/>
        </w:rPr>
      </w:pPr>
      <w:r w:rsidRPr="008B236D">
        <w:rPr>
          <w:szCs w:val="20"/>
          <w:lang w:val="fr-FR"/>
        </w:rPr>
        <w:t xml:space="preserve"> </w:t>
      </w:r>
      <w:proofErr w:type="gramStart"/>
      <w:r w:rsidRPr="008B236D">
        <w:rPr>
          <w:szCs w:val="20"/>
          <w:lang w:val="fr-FR"/>
        </w:rPr>
        <w:t>aux</w:t>
      </w:r>
      <w:proofErr w:type="gramEnd"/>
      <w:r w:rsidRPr="008B236D">
        <w:rPr>
          <w:szCs w:val="20"/>
          <w:lang w:val="fr-FR"/>
        </w:rPr>
        <w:t xml:space="preserve"> coproductions bilatérales associant deux coproducteurs indépendants établis dans deux Parties différentes à la Convention et qui peuvent associer un ou plusieurs autres coproducteurs; </w:t>
      </w:r>
      <w:r w:rsidRPr="008B236D">
        <w:rPr>
          <w:szCs w:val="20"/>
          <w:lang w:val="fr-FR"/>
        </w:rPr>
        <w:br/>
      </w:r>
      <w:r w:rsidRPr="008B236D">
        <w:rPr>
          <w:szCs w:val="20"/>
          <w:lang w:val="fr-FR"/>
        </w:rPr>
        <w:br/>
        <w:t>et</w:t>
      </w:r>
    </w:p>
    <w:p w14:paraId="2483ED20" w14:textId="77777777" w:rsidR="00E00160" w:rsidRPr="008B236D" w:rsidRDefault="00E00160" w:rsidP="00F4404F">
      <w:pPr>
        <w:pStyle w:val="ListParagraph"/>
        <w:ind w:left="993" w:hanging="284"/>
        <w:rPr>
          <w:szCs w:val="20"/>
          <w:lang w:val="fr-FR"/>
        </w:rPr>
      </w:pPr>
    </w:p>
    <w:p w14:paraId="742CA92E" w14:textId="77777777" w:rsidR="00E00160" w:rsidRPr="008B236D" w:rsidRDefault="00E00160" w:rsidP="00F4404F">
      <w:pPr>
        <w:pStyle w:val="ListParagraph"/>
        <w:widowControl w:val="0"/>
        <w:numPr>
          <w:ilvl w:val="0"/>
          <w:numId w:val="27"/>
        </w:numPr>
        <w:autoSpaceDE w:val="0"/>
        <w:autoSpaceDN w:val="0"/>
        <w:ind w:left="993" w:right="117" w:hanging="284"/>
        <w:contextualSpacing w:val="0"/>
        <w:rPr>
          <w:szCs w:val="20"/>
          <w:lang w:val="fr-FR"/>
        </w:rPr>
      </w:pPr>
      <w:r w:rsidRPr="008B236D">
        <w:rPr>
          <w:szCs w:val="20"/>
          <w:lang w:val="fr-FR"/>
        </w:rPr>
        <w:t>aux coproductions multilatérales associant trois coproducteurs indépendants ou plus établis dans différentes Parties à la Convention et qui peuvent associer un ou plusieurs autres coproducteurs.</w:t>
      </w:r>
    </w:p>
    <w:p w14:paraId="46F64D4E" w14:textId="77777777" w:rsidR="00FD0AC2" w:rsidRDefault="00FD0AC2" w:rsidP="00F4404F">
      <w:pPr>
        <w:rPr>
          <w:szCs w:val="20"/>
          <w:lang w:val="fr-FR"/>
        </w:rPr>
      </w:pPr>
    </w:p>
    <w:p w14:paraId="2D3F7A83" w14:textId="39DA4B30" w:rsidR="00E00160" w:rsidRPr="008B236D" w:rsidRDefault="00E00160" w:rsidP="00F4404F">
      <w:pPr>
        <w:rPr>
          <w:szCs w:val="20"/>
          <w:lang w:val="fr-FR"/>
        </w:rPr>
      </w:pPr>
      <w:r w:rsidRPr="00FD0AC2">
        <w:rPr>
          <w:szCs w:val="20"/>
          <w:lang w:val="fr-FR"/>
        </w:rPr>
        <w:t>Dans tous les cas, la présente Convention n’est applicable qu’à condition que l'œuvre réponde à la définition d'une œuvre audiovisuelle sous la forme de série officiellement coproduite, telle que définie à l'article 3, alinéa f, ci-dessous.</w:t>
      </w:r>
      <w:r w:rsidRPr="00FD0AC2">
        <w:rPr>
          <w:szCs w:val="20"/>
          <w:lang w:val="fr-FR"/>
        </w:rPr>
        <w:tab/>
      </w:r>
      <w:r w:rsidRPr="008B236D">
        <w:rPr>
          <w:lang w:val="fr-FR"/>
        </w:rPr>
        <w:br/>
      </w:r>
    </w:p>
    <w:p w14:paraId="774BB227" w14:textId="77777777" w:rsidR="00E00160" w:rsidRPr="008B236D" w:rsidRDefault="00E00160" w:rsidP="00F4404F">
      <w:pPr>
        <w:pStyle w:val="ListParagraph"/>
        <w:widowControl w:val="0"/>
        <w:numPr>
          <w:ilvl w:val="2"/>
          <w:numId w:val="9"/>
        </w:numPr>
        <w:autoSpaceDE w:val="0"/>
        <w:autoSpaceDN w:val="0"/>
        <w:ind w:left="0" w:right="117" w:firstLine="0"/>
        <w:contextualSpacing w:val="0"/>
        <w:rPr>
          <w:szCs w:val="20"/>
          <w:lang w:val="fr-FR"/>
        </w:rPr>
      </w:pPr>
      <w:r w:rsidRPr="008B236D">
        <w:rPr>
          <w:szCs w:val="20"/>
          <w:lang w:val="fr-FR"/>
        </w:rPr>
        <w:t>En ce qui concerne les coproductions multilatérales, les dispositions de la présente Convention prévalent sur celles des accords bilatéraux conclus entre les Parties à la Convention.</w:t>
      </w:r>
    </w:p>
    <w:p w14:paraId="2DFE75B5" w14:textId="77777777" w:rsidR="00E00160" w:rsidRPr="008B236D" w:rsidRDefault="00E00160" w:rsidP="00F4404F">
      <w:pPr>
        <w:pStyle w:val="ListParagraph"/>
        <w:ind w:left="0"/>
        <w:rPr>
          <w:szCs w:val="20"/>
          <w:lang w:val="fr-FR"/>
        </w:rPr>
      </w:pPr>
    </w:p>
    <w:p w14:paraId="2C53E4AF" w14:textId="40AF85F9" w:rsidR="00E00160" w:rsidRPr="00FD0AC2" w:rsidRDefault="00E00160" w:rsidP="00F4404F">
      <w:pPr>
        <w:pStyle w:val="ListParagraph"/>
        <w:widowControl w:val="0"/>
        <w:numPr>
          <w:ilvl w:val="2"/>
          <w:numId w:val="9"/>
        </w:numPr>
        <w:autoSpaceDE w:val="0"/>
        <w:autoSpaceDN w:val="0"/>
        <w:ind w:left="0" w:right="117" w:firstLine="0"/>
        <w:contextualSpacing w:val="0"/>
        <w:rPr>
          <w:lang w:val="fr-FR"/>
        </w:rPr>
      </w:pPr>
      <w:r w:rsidRPr="00FD0AC2">
        <w:rPr>
          <w:szCs w:val="20"/>
          <w:lang w:val="fr-FR"/>
        </w:rPr>
        <w:t>Les dispositions des accords bilatéraux conclus entre les Parties à la présente Convention, qui concernent les œuvres audiovisuelles sous forme de séries, s’appliquent aux coproductions bilatérales, à moins que les Parties concernées ne décident d'appliquer la présente Convention.</w:t>
      </w:r>
    </w:p>
    <w:p w14:paraId="2978E0F9" w14:textId="77777777" w:rsidR="00E00160" w:rsidRPr="008B236D" w:rsidRDefault="00E00160" w:rsidP="00F4404F">
      <w:pPr>
        <w:pStyle w:val="BodyText"/>
      </w:pPr>
    </w:p>
    <w:p w14:paraId="1D5B6A4E" w14:textId="77777777" w:rsidR="00E00160" w:rsidRPr="008B236D" w:rsidRDefault="00E00160" w:rsidP="00F4404F">
      <w:pPr>
        <w:pStyle w:val="Heading1"/>
        <w:ind w:left="0"/>
      </w:pPr>
      <w:bookmarkStart w:id="5" w:name="_Ref114220451"/>
      <w:r w:rsidRPr="008B236D">
        <w:t xml:space="preserve">Article 3 – </w:t>
      </w:r>
      <w:bookmarkEnd w:id="5"/>
      <w:r w:rsidRPr="008B236D">
        <w:t>Définitions</w:t>
      </w:r>
    </w:p>
    <w:p w14:paraId="5709EE81" w14:textId="77777777" w:rsidR="00E00160" w:rsidRPr="008B236D" w:rsidRDefault="00E00160" w:rsidP="00F4404F">
      <w:pPr>
        <w:pStyle w:val="BodyText"/>
        <w:rPr>
          <w:b/>
        </w:rPr>
      </w:pPr>
    </w:p>
    <w:p w14:paraId="330F9F3C" w14:textId="77777777" w:rsidR="00E00160" w:rsidRPr="008B236D" w:rsidRDefault="00E00160" w:rsidP="00F4404F">
      <w:pPr>
        <w:pStyle w:val="BodyText"/>
      </w:pPr>
      <w:r w:rsidRPr="008B236D">
        <w:t>Aux fins de la présente Convention:</w:t>
      </w:r>
    </w:p>
    <w:p w14:paraId="795C8880" w14:textId="77777777" w:rsidR="00E00160" w:rsidRPr="008B236D" w:rsidRDefault="00E00160" w:rsidP="00F4404F">
      <w:pPr>
        <w:pStyle w:val="BodyText"/>
      </w:pPr>
    </w:p>
    <w:p w14:paraId="6DED902E" w14:textId="77777777" w:rsidR="00E00160" w:rsidRPr="008B236D" w:rsidRDefault="00E00160" w:rsidP="00F4404F">
      <w:pPr>
        <w:pStyle w:val="ListParagraph"/>
        <w:widowControl w:val="0"/>
        <w:numPr>
          <w:ilvl w:val="3"/>
          <w:numId w:val="9"/>
        </w:numPr>
        <w:autoSpaceDE w:val="0"/>
        <w:autoSpaceDN w:val="0"/>
        <w:ind w:left="1134" w:right="117" w:hanging="425"/>
        <w:contextualSpacing w:val="0"/>
        <w:rPr>
          <w:lang w:val="fr-FR"/>
        </w:rPr>
      </w:pPr>
      <w:proofErr w:type="gramStart"/>
      <w:r w:rsidRPr="008B236D">
        <w:rPr>
          <w:lang w:val="fr-FR"/>
        </w:rPr>
        <w:t>l’expression</w:t>
      </w:r>
      <w:proofErr w:type="gramEnd"/>
      <w:r w:rsidRPr="008B236D">
        <w:rPr>
          <w:lang w:val="fr-FR"/>
        </w:rPr>
        <w:t xml:space="preserve"> «œuvre audiovisuelle sous forme de série» (ci-après «série») désigne une œuvre de fiction scénarisée, un documentaire ou une œuvre d'animation, présentés en une succession d'épisodes, quelle qu'en soit la durée, destinés à être mis à la disposition du public par des moyens linéaires ou non linéaires par un </w:t>
      </w:r>
      <w:r w:rsidRPr="008B236D">
        <w:rPr>
          <w:szCs w:val="20"/>
          <w:lang w:val="fr-FR"/>
        </w:rPr>
        <w:t>fournisseur de services de médias;</w:t>
      </w:r>
    </w:p>
    <w:p w14:paraId="4DC13450" w14:textId="77777777" w:rsidR="00E00160" w:rsidRPr="008B236D" w:rsidRDefault="00E00160" w:rsidP="00F4404F">
      <w:pPr>
        <w:pStyle w:val="ListParagraph"/>
        <w:ind w:left="1134" w:hanging="425"/>
        <w:rPr>
          <w:lang w:val="fr-FR"/>
        </w:rPr>
      </w:pPr>
    </w:p>
    <w:p w14:paraId="0800C7CB" w14:textId="77777777" w:rsidR="00E00160" w:rsidRPr="008B236D" w:rsidRDefault="00E00160" w:rsidP="00F4404F">
      <w:pPr>
        <w:pStyle w:val="ListParagraph"/>
        <w:widowControl w:val="0"/>
        <w:numPr>
          <w:ilvl w:val="3"/>
          <w:numId w:val="9"/>
        </w:numPr>
        <w:autoSpaceDE w:val="0"/>
        <w:autoSpaceDN w:val="0"/>
        <w:ind w:left="1134" w:right="117" w:hanging="425"/>
        <w:contextualSpacing w:val="0"/>
        <w:rPr>
          <w:lang w:val="fr-FR"/>
        </w:rPr>
      </w:pPr>
      <w:r w:rsidRPr="008B236D">
        <w:rPr>
          <w:lang w:val="fr-FR"/>
        </w:rPr>
        <w:t>l’expression «fournisseur de services de médias» désigne la personne physique ou morale qui assume la responsabilité éditoriale du choix du contenu audiovisuel du service de médias audiovisuels et qui détermine la manière dont celui-ci est organisé;</w:t>
      </w:r>
    </w:p>
    <w:p w14:paraId="20FD6B59" w14:textId="77777777" w:rsidR="00E00160" w:rsidRPr="008B236D" w:rsidRDefault="00E00160" w:rsidP="00F4404F">
      <w:pPr>
        <w:ind w:left="1134" w:hanging="425"/>
        <w:rPr>
          <w:lang w:val="fr-FR"/>
        </w:rPr>
      </w:pPr>
    </w:p>
    <w:p w14:paraId="350BFC71" w14:textId="77777777" w:rsidR="00E00160" w:rsidRPr="008B236D" w:rsidRDefault="00E00160" w:rsidP="00F4404F">
      <w:pPr>
        <w:pStyle w:val="ListParagraph"/>
        <w:widowControl w:val="0"/>
        <w:numPr>
          <w:ilvl w:val="3"/>
          <w:numId w:val="9"/>
        </w:numPr>
        <w:autoSpaceDE w:val="0"/>
        <w:autoSpaceDN w:val="0"/>
        <w:ind w:left="1134" w:right="117" w:hanging="425"/>
        <w:contextualSpacing w:val="0"/>
        <w:rPr>
          <w:lang w:val="fr-FR"/>
        </w:rPr>
      </w:pPr>
      <w:r w:rsidRPr="008B236D">
        <w:rPr>
          <w:lang w:val="fr-FR"/>
        </w:rPr>
        <w:t>le terme «saison» désigne un groupe cohérent d'épisodes sous la forme d'une séquence mise à disposition habituellement, mais pas exclusivement, sur une période de douze mois;</w:t>
      </w:r>
    </w:p>
    <w:p w14:paraId="27E03CFD" w14:textId="77777777" w:rsidR="00E00160" w:rsidRPr="008B236D" w:rsidRDefault="00E00160" w:rsidP="00F4404F">
      <w:pPr>
        <w:ind w:left="1134" w:hanging="425"/>
        <w:rPr>
          <w:lang w:val="fr-FR"/>
        </w:rPr>
      </w:pPr>
    </w:p>
    <w:p w14:paraId="609089C1" w14:textId="77777777" w:rsidR="00E00160" w:rsidRPr="008B236D" w:rsidRDefault="00E00160" w:rsidP="00F4404F">
      <w:pPr>
        <w:pStyle w:val="ListParagraph"/>
        <w:widowControl w:val="0"/>
        <w:numPr>
          <w:ilvl w:val="3"/>
          <w:numId w:val="9"/>
        </w:numPr>
        <w:autoSpaceDE w:val="0"/>
        <w:autoSpaceDN w:val="0"/>
        <w:ind w:left="1134" w:right="117" w:hanging="425"/>
        <w:contextualSpacing w:val="0"/>
        <w:rPr>
          <w:lang w:val="fr-FR"/>
        </w:rPr>
      </w:pPr>
      <w:r w:rsidRPr="008B236D">
        <w:rPr>
          <w:lang w:val="fr-FR"/>
        </w:rPr>
        <w:t>le terme «coproducteurs» désigne des sociétés de production audiovisuelle, des fournisseurs de services de médias audiovisuels ou d'autres acteurs liés par un contrat de coproduction;</w:t>
      </w:r>
    </w:p>
    <w:p w14:paraId="240194C5" w14:textId="77777777" w:rsidR="00E00160" w:rsidRPr="008B236D" w:rsidRDefault="00E00160" w:rsidP="00F4404F">
      <w:pPr>
        <w:ind w:left="1134" w:hanging="425"/>
        <w:rPr>
          <w:strike/>
          <w:lang w:val="fr-FR"/>
        </w:rPr>
      </w:pPr>
    </w:p>
    <w:p w14:paraId="6BB5135E" w14:textId="77777777" w:rsidR="00E00160" w:rsidRPr="008B236D" w:rsidRDefault="00E00160" w:rsidP="00F4404F">
      <w:pPr>
        <w:pStyle w:val="ListParagraph"/>
        <w:widowControl w:val="0"/>
        <w:numPr>
          <w:ilvl w:val="3"/>
          <w:numId w:val="9"/>
        </w:numPr>
        <w:autoSpaceDE w:val="0"/>
        <w:autoSpaceDN w:val="0"/>
        <w:ind w:left="1134" w:right="117" w:hanging="425"/>
        <w:contextualSpacing w:val="0"/>
        <w:rPr>
          <w:strike/>
          <w:lang w:val="fr-FR"/>
        </w:rPr>
      </w:pPr>
      <w:r w:rsidRPr="008B236D">
        <w:rPr>
          <w:lang w:val="fr-FR"/>
        </w:rPr>
        <w:t>l’expression «coproducteurs indépendants» désigne les sociétés de production audiovisuelle qui sont liées par un contrat de coproduction et qualifiées d’indépendantes en vertu des dispositions du droit interne de leur pays d'établissement ou, en l'absence de telles dispositions, qui satisfont aux critères d'indépendance énoncés à l'annexe III de la présente Convention;</w:t>
      </w:r>
      <w:r w:rsidRPr="008B236D">
        <w:rPr>
          <w:lang w:val="fr-FR"/>
        </w:rPr>
        <w:tab/>
      </w:r>
      <w:r w:rsidRPr="008B236D">
        <w:rPr>
          <w:lang w:val="fr-FR"/>
        </w:rPr>
        <w:br/>
      </w:r>
    </w:p>
    <w:p w14:paraId="1CB4FA22" w14:textId="77777777" w:rsidR="00E00160" w:rsidRPr="008B236D" w:rsidRDefault="00E00160" w:rsidP="00F4404F">
      <w:pPr>
        <w:pStyle w:val="ListParagraph"/>
        <w:widowControl w:val="0"/>
        <w:numPr>
          <w:ilvl w:val="3"/>
          <w:numId w:val="9"/>
        </w:numPr>
        <w:autoSpaceDE w:val="0"/>
        <w:autoSpaceDN w:val="0"/>
        <w:ind w:left="1134" w:right="117" w:hanging="425"/>
        <w:contextualSpacing w:val="0"/>
        <w:rPr>
          <w:lang w:val="fr-FR"/>
        </w:rPr>
      </w:pPr>
      <w:proofErr w:type="gramStart"/>
      <w:r w:rsidRPr="008B236D">
        <w:rPr>
          <w:lang w:val="fr-FR"/>
        </w:rPr>
        <w:t>l’expression</w:t>
      </w:r>
      <w:proofErr w:type="gramEnd"/>
      <w:r w:rsidRPr="008B236D">
        <w:rPr>
          <w:lang w:val="fr-FR"/>
        </w:rPr>
        <w:t xml:space="preserve"> «série officiellement coproduite» (ci-après «coproduction officielle») désigne une œuvre audiovisuelle sous forme de série qui entre dans le champ d'application de la présente Convention et qui est conforme aux articles 6 à 8 du chapitre II de la présente Convention et aux critères fixés à l'annexe I, qui fait partie intégrante de la présente Convention.</w:t>
      </w:r>
    </w:p>
    <w:p w14:paraId="414D213D" w14:textId="77777777" w:rsidR="00E00160" w:rsidRPr="008B236D" w:rsidRDefault="00E00160" w:rsidP="00F4404F">
      <w:pPr>
        <w:pStyle w:val="ListParagraph"/>
        <w:tabs>
          <w:tab w:val="left" w:pos="1276"/>
        </w:tabs>
        <w:ind w:left="1276"/>
        <w:rPr>
          <w:lang w:val="fr-FR"/>
        </w:rPr>
      </w:pPr>
    </w:p>
    <w:p w14:paraId="0D422E50" w14:textId="1EBEAE19" w:rsidR="00E00160" w:rsidRDefault="00E00160" w:rsidP="00F4404F">
      <w:pPr>
        <w:pStyle w:val="Heading1"/>
        <w:ind w:left="0"/>
      </w:pPr>
      <w:r w:rsidRPr="008B236D">
        <w:t xml:space="preserve">Chapitre II – Règles applicables aux coproductions officielles </w:t>
      </w:r>
      <w:r w:rsidRPr="008B236D">
        <w:br/>
        <w:t xml:space="preserve"> </w:t>
      </w:r>
      <w:r w:rsidRPr="008B236D">
        <w:tab/>
      </w:r>
      <w:r w:rsidRPr="008B236D">
        <w:br/>
      </w:r>
      <w:r w:rsidR="00B076AF">
        <w:t xml:space="preserve">Article 4 </w:t>
      </w:r>
      <w:r w:rsidR="005547A6" w:rsidRPr="008B236D">
        <w:t xml:space="preserve">– </w:t>
      </w:r>
      <w:r w:rsidRPr="008B236D">
        <w:t>Assimilation aux œuvres</w:t>
      </w:r>
      <w:r w:rsidR="005547A6" w:rsidRPr="008B236D">
        <w:t xml:space="preserve"> </w:t>
      </w:r>
      <w:r w:rsidRPr="008B236D">
        <w:t>nationales</w:t>
      </w:r>
    </w:p>
    <w:p w14:paraId="2177268B" w14:textId="77777777" w:rsidR="00B076AF" w:rsidRPr="008B236D" w:rsidRDefault="00B076AF" w:rsidP="00F4404F">
      <w:pPr>
        <w:pStyle w:val="Heading1"/>
        <w:ind w:left="0"/>
      </w:pPr>
    </w:p>
    <w:p w14:paraId="3EF75C59" w14:textId="77777777" w:rsidR="00E00160" w:rsidRPr="008B236D" w:rsidRDefault="00E00160" w:rsidP="00F4404F">
      <w:pPr>
        <w:pStyle w:val="ListParagraph"/>
        <w:widowControl w:val="0"/>
        <w:numPr>
          <w:ilvl w:val="2"/>
          <w:numId w:val="10"/>
        </w:numPr>
        <w:autoSpaceDE w:val="0"/>
        <w:autoSpaceDN w:val="0"/>
        <w:ind w:left="0" w:right="117" w:firstLine="0"/>
        <w:contextualSpacing w:val="0"/>
        <w:rPr>
          <w:lang w:val="fr-FR"/>
        </w:rPr>
      </w:pPr>
      <w:r w:rsidRPr="008B236D">
        <w:rPr>
          <w:lang w:val="fr-FR"/>
        </w:rPr>
        <w:t>Les coproductions officielles au sens de l'article 3, alinéa f, de la présente Convention, sont éligibles aux avantages financiers accordés aux œuvres nationales par les dispositions législatives et réglementaires en vigueur dans chacune des Parties à la présente Convention qui participent à la coproduction concernée.</w:t>
      </w:r>
    </w:p>
    <w:p w14:paraId="329E9F65" w14:textId="77777777" w:rsidR="00E00160" w:rsidRPr="008B236D" w:rsidRDefault="00E00160" w:rsidP="00F4404F">
      <w:pPr>
        <w:pStyle w:val="BodyText"/>
        <w:rPr>
          <w:sz w:val="24"/>
        </w:rPr>
      </w:pPr>
    </w:p>
    <w:p w14:paraId="0A55B019" w14:textId="04195A73" w:rsidR="00F4404F" w:rsidRDefault="00E00160" w:rsidP="00F4404F">
      <w:pPr>
        <w:pStyle w:val="ListParagraph"/>
        <w:widowControl w:val="0"/>
        <w:numPr>
          <w:ilvl w:val="2"/>
          <w:numId w:val="10"/>
        </w:numPr>
        <w:autoSpaceDE w:val="0"/>
        <w:autoSpaceDN w:val="0"/>
        <w:ind w:left="0" w:right="117" w:firstLine="0"/>
        <w:contextualSpacing w:val="0"/>
        <w:rPr>
          <w:lang w:val="fr-FR"/>
        </w:rPr>
      </w:pPr>
      <w:r w:rsidRPr="008B236D">
        <w:rPr>
          <w:lang w:val="fr-FR"/>
        </w:rPr>
        <w:t>Les avantages financiers sont accordés à chaque coproducteur indépendant par la Partie dans laquelle celui-ci est établi, sous réserve du respect des conditions et limites prévues par les dispositions législatives et réglementaires en vigueur dans cette Partie.</w:t>
      </w:r>
      <w:bookmarkStart w:id="6" w:name="_Ref114234726"/>
    </w:p>
    <w:p w14:paraId="5BAFA30D" w14:textId="3E32FBC1" w:rsidR="00F4404F" w:rsidRDefault="00F4404F">
      <w:pPr>
        <w:rPr>
          <w:lang w:val="fr-FR"/>
        </w:rPr>
      </w:pPr>
    </w:p>
    <w:p w14:paraId="145170B9" w14:textId="77777777" w:rsidR="00E00160" w:rsidRPr="008B236D" w:rsidRDefault="00E00160" w:rsidP="00F4404F">
      <w:pPr>
        <w:pStyle w:val="ListParagraph"/>
        <w:widowControl w:val="0"/>
        <w:numPr>
          <w:ilvl w:val="1"/>
          <w:numId w:val="10"/>
        </w:numPr>
        <w:tabs>
          <w:tab w:val="left" w:pos="809"/>
        </w:tabs>
        <w:autoSpaceDE w:val="0"/>
        <w:autoSpaceDN w:val="0"/>
        <w:ind w:right="117"/>
        <w:contextualSpacing w:val="0"/>
        <w:rPr>
          <w:b/>
          <w:bCs/>
          <w:szCs w:val="20"/>
          <w:lang w:val="fr-FR"/>
        </w:rPr>
      </w:pPr>
      <w:r w:rsidRPr="008B236D">
        <w:rPr>
          <w:b/>
          <w:bCs/>
          <w:lang w:val="fr-FR"/>
        </w:rPr>
        <w:t xml:space="preserve">– </w:t>
      </w:r>
      <w:bookmarkEnd w:id="6"/>
      <w:r w:rsidRPr="008B236D">
        <w:rPr>
          <w:b/>
          <w:bCs/>
          <w:szCs w:val="20"/>
          <w:lang w:val="fr-FR"/>
        </w:rPr>
        <w:t>Modalités d’admission au régime de la coproduction officielle</w:t>
      </w:r>
    </w:p>
    <w:p w14:paraId="135E212E" w14:textId="77777777" w:rsidR="00E00160" w:rsidRPr="008B236D" w:rsidRDefault="00E00160" w:rsidP="00F4404F">
      <w:pPr>
        <w:pStyle w:val="BodyText"/>
        <w:rPr>
          <w:b/>
          <w:sz w:val="24"/>
        </w:rPr>
      </w:pPr>
    </w:p>
    <w:p w14:paraId="1D2BAF7D" w14:textId="77777777" w:rsidR="00E00160" w:rsidRPr="008B236D" w:rsidRDefault="00E00160" w:rsidP="00F4404F">
      <w:pPr>
        <w:pStyle w:val="ListParagraph"/>
        <w:widowControl w:val="0"/>
        <w:numPr>
          <w:ilvl w:val="2"/>
          <w:numId w:val="10"/>
        </w:numPr>
        <w:autoSpaceDE w:val="0"/>
        <w:autoSpaceDN w:val="0"/>
        <w:ind w:left="0" w:right="117" w:firstLine="0"/>
        <w:contextualSpacing w:val="0"/>
      </w:pPr>
      <w:r w:rsidRPr="008B236D">
        <w:rPr>
          <w:lang w:val="fr-FR"/>
        </w:rPr>
        <w:t xml:space="preserve">Toute coproduction officielle est soumise à l'approbation des autorités compétentes des Parties dans lesquelles les coproducteurs indépendants sont établis, après concertation entre les autorités compétentes et selon la procédure prévue à l'annexe II. </w:t>
      </w:r>
      <w:r w:rsidRPr="008B236D">
        <w:t>Cette annexe fait partie intégrante de la présente Convention.</w:t>
      </w:r>
    </w:p>
    <w:p w14:paraId="2FF816B8" w14:textId="77777777" w:rsidR="00E00160" w:rsidRPr="008B236D" w:rsidRDefault="00E00160" w:rsidP="00F4404F">
      <w:pPr>
        <w:pStyle w:val="BodyText"/>
        <w:rPr>
          <w:sz w:val="24"/>
        </w:rPr>
      </w:pPr>
    </w:p>
    <w:p w14:paraId="5B8C4F2F" w14:textId="77777777" w:rsidR="00E00160" w:rsidRPr="008B236D" w:rsidRDefault="00E00160" w:rsidP="00F4404F">
      <w:pPr>
        <w:pStyle w:val="ListParagraph"/>
        <w:widowControl w:val="0"/>
        <w:numPr>
          <w:ilvl w:val="2"/>
          <w:numId w:val="10"/>
        </w:numPr>
        <w:autoSpaceDE w:val="0"/>
        <w:autoSpaceDN w:val="0"/>
        <w:ind w:left="0" w:right="117" w:firstLine="0"/>
        <w:contextualSpacing w:val="0"/>
        <w:rPr>
          <w:lang w:val="fr-FR"/>
        </w:rPr>
      </w:pPr>
      <w:bookmarkStart w:id="7" w:name="_Ref114234818"/>
      <w:r w:rsidRPr="008B236D">
        <w:rPr>
          <w:lang w:val="fr-FR"/>
        </w:rPr>
        <w:t>Les demandes d’admission au régime de la coproduction officielle sont soumises à l'approbation des autorités compétentes selon la procédure prévue à l'annexe II. Cette approbation est définitive, sauf en cas de non-respect des engagements initiaux en matière artistique, financière ou technique.</w:t>
      </w:r>
      <w:bookmarkEnd w:id="7"/>
    </w:p>
    <w:p w14:paraId="30C69CB6" w14:textId="77777777" w:rsidR="00E00160" w:rsidRPr="008B236D" w:rsidRDefault="00E00160" w:rsidP="00F4404F">
      <w:pPr>
        <w:pStyle w:val="BodyText"/>
        <w:rPr>
          <w:sz w:val="24"/>
        </w:rPr>
      </w:pPr>
    </w:p>
    <w:p w14:paraId="4E76B567" w14:textId="77777777" w:rsidR="00E00160" w:rsidRPr="008B236D" w:rsidRDefault="00E00160" w:rsidP="00F4404F">
      <w:pPr>
        <w:pStyle w:val="ListParagraph"/>
        <w:widowControl w:val="0"/>
        <w:numPr>
          <w:ilvl w:val="2"/>
          <w:numId w:val="10"/>
        </w:numPr>
        <w:autoSpaceDE w:val="0"/>
        <w:autoSpaceDN w:val="0"/>
        <w:ind w:left="0" w:right="118" w:firstLine="0"/>
        <w:contextualSpacing w:val="0"/>
        <w:rPr>
          <w:lang w:val="fr-FR"/>
        </w:rPr>
      </w:pPr>
      <w:r w:rsidRPr="008B236D">
        <w:rPr>
          <w:lang w:val="fr-FR"/>
        </w:rPr>
        <w:t>Les séries à caractère manifestement pornographique ou celles qui font l'apologie de la discrimination, de la haine ou de la violence, ou qui portent gravement atteinte à la dignité humaine ne peuvent être admises au régime de la coproduction officielle.</w:t>
      </w:r>
    </w:p>
    <w:p w14:paraId="3B1A0E9A" w14:textId="77777777" w:rsidR="00E00160" w:rsidRPr="008B236D" w:rsidRDefault="00E00160" w:rsidP="00F4404F">
      <w:pPr>
        <w:pStyle w:val="BodyText"/>
        <w:rPr>
          <w:sz w:val="24"/>
        </w:rPr>
      </w:pPr>
    </w:p>
    <w:p w14:paraId="71AF1025" w14:textId="77777777" w:rsidR="00E00160" w:rsidRPr="008B236D" w:rsidRDefault="00E00160" w:rsidP="00F4404F">
      <w:pPr>
        <w:pStyle w:val="ListParagraph"/>
        <w:widowControl w:val="0"/>
        <w:numPr>
          <w:ilvl w:val="2"/>
          <w:numId w:val="10"/>
        </w:numPr>
        <w:autoSpaceDE w:val="0"/>
        <w:autoSpaceDN w:val="0"/>
        <w:ind w:left="0" w:right="117" w:firstLine="0"/>
        <w:contextualSpacing w:val="0"/>
        <w:rPr>
          <w:lang w:val="fr-FR"/>
        </w:rPr>
      </w:pPr>
      <w:r w:rsidRPr="008B236D">
        <w:rPr>
          <w:lang w:val="fr-FR"/>
        </w:rPr>
        <w:t>Les avantages prévus au titre de la coproduction officielle sont accordés aux coproducteurs indépendants qui sont réputés disposer des moyens techniques et financiers adéquats, et des qualifications professionnelles suffisantes.</w:t>
      </w:r>
    </w:p>
    <w:p w14:paraId="640B525A" w14:textId="77777777" w:rsidR="00E00160" w:rsidRPr="008B236D" w:rsidRDefault="00E00160" w:rsidP="00F4404F">
      <w:pPr>
        <w:pStyle w:val="BodyText"/>
        <w:rPr>
          <w:sz w:val="24"/>
        </w:rPr>
      </w:pPr>
    </w:p>
    <w:p w14:paraId="746AE7DA" w14:textId="46239213" w:rsidR="00E00160" w:rsidRPr="005B1719" w:rsidRDefault="00E00160" w:rsidP="00FF004C">
      <w:pPr>
        <w:pStyle w:val="ListParagraph"/>
        <w:widowControl w:val="0"/>
        <w:numPr>
          <w:ilvl w:val="2"/>
          <w:numId w:val="10"/>
        </w:numPr>
        <w:autoSpaceDE w:val="0"/>
        <w:autoSpaceDN w:val="0"/>
        <w:ind w:left="0" w:right="118" w:firstLine="0"/>
        <w:contextualSpacing w:val="0"/>
        <w:rPr>
          <w:sz w:val="16"/>
          <w:lang w:val="fr-FR"/>
        </w:rPr>
      </w:pPr>
      <w:r w:rsidRPr="008B236D">
        <w:rPr>
          <w:lang w:val="fr-FR"/>
        </w:rPr>
        <w:t>Chaque État contractant désigne les autorités compétentes mentionnées ci-dessus dans une déclaration faite au moment de la signature ou au moment du dépôt de son instrument de ratification, d'acceptation, d'approbation ou d'adhésion. Cette déclaration peut être modifiée à tout moment par la suite.</w:t>
      </w:r>
      <w:r w:rsidRPr="005B1719">
        <w:rPr>
          <w:sz w:val="16"/>
          <w:lang w:val="fr-FR"/>
        </w:rPr>
        <w:br/>
      </w:r>
    </w:p>
    <w:p w14:paraId="444D7E92" w14:textId="77777777" w:rsidR="00E00160" w:rsidRPr="008B236D" w:rsidRDefault="00E00160" w:rsidP="00F4404F">
      <w:pPr>
        <w:pStyle w:val="ListParagraph"/>
        <w:widowControl w:val="0"/>
        <w:numPr>
          <w:ilvl w:val="1"/>
          <w:numId w:val="10"/>
        </w:numPr>
        <w:tabs>
          <w:tab w:val="left" w:pos="809"/>
        </w:tabs>
        <w:autoSpaceDE w:val="0"/>
        <w:autoSpaceDN w:val="0"/>
        <w:ind w:right="117"/>
        <w:contextualSpacing w:val="0"/>
      </w:pPr>
      <w:r w:rsidRPr="008B236D">
        <w:t xml:space="preserve">– Proportions des </w:t>
      </w:r>
      <w:bookmarkStart w:id="8" w:name="_Hlk173940565"/>
      <w:r w:rsidRPr="008B236D">
        <w:t xml:space="preserve">participations </w:t>
      </w:r>
      <w:proofErr w:type="spellStart"/>
      <w:r w:rsidRPr="008B236D">
        <w:t>financières</w:t>
      </w:r>
      <w:bookmarkEnd w:id="8"/>
      <w:proofErr w:type="spellEnd"/>
      <w:r w:rsidRPr="008B236D">
        <w:t xml:space="preserve"> </w:t>
      </w:r>
      <w:r w:rsidRPr="008B236D">
        <w:br/>
      </w:r>
    </w:p>
    <w:p w14:paraId="6BFD81ED" w14:textId="77777777" w:rsidR="00E00160" w:rsidRPr="008B236D" w:rsidRDefault="00E00160" w:rsidP="00F4404F">
      <w:pPr>
        <w:pStyle w:val="ListParagraph"/>
        <w:widowControl w:val="0"/>
        <w:numPr>
          <w:ilvl w:val="2"/>
          <w:numId w:val="10"/>
        </w:numPr>
        <w:autoSpaceDE w:val="0"/>
        <w:autoSpaceDN w:val="0"/>
        <w:ind w:left="0" w:right="117" w:firstLine="0"/>
        <w:contextualSpacing w:val="0"/>
        <w:rPr>
          <w:sz w:val="24"/>
          <w:lang w:val="fr-FR"/>
        </w:rPr>
      </w:pPr>
      <w:r w:rsidRPr="008B236D">
        <w:rPr>
          <w:lang w:val="fr-FR"/>
        </w:rPr>
        <w:t>En cas de coproduction bilatérale, la participation financière minimale d'un ou de plusieurs coproducteurs établis dans une Partie ne peut être inférieure à 10% et la participation financière maximale ne peut excéder 90% du coût total de production de la série.</w:t>
      </w:r>
    </w:p>
    <w:p w14:paraId="776E4799" w14:textId="77777777" w:rsidR="00E00160" w:rsidRPr="008B236D" w:rsidRDefault="00E00160" w:rsidP="00F4404F">
      <w:pPr>
        <w:pStyle w:val="ListParagraph"/>
        <w:ind w:left="0"/>
        <w:rPr>
          <w:sz w:val="24"/>
          <w:lang w:val="fr-FR"/>
        </w:rPr>
      </w:pPr>
    </w:p>
    <w:p w14:paraId="5CBDA500" w14:textId="77777777" w:rsidR="00E00160" w:rsidRPr="008B236D" w:rsidRDefault="00E00160" w:rsidP="00F4404F">
      <w:pPr>
        <w:pStyle w:val="ListParagraph"/>
        <w:widowControl w:val="0"/>
        <w:numPr>
          <w:ilvl w:val="2"/>
          <w:numId w:val="10"/>
        </w:numPr>
        <w:tabs>
          <w:tab w:val="left" w:pos="709"/>
        </w:tabs>
        <w:autoSpaceDE w:val="0"/>
        <w:autoSpaceDN w:val="0"/>
        <w:ind w:left="0" w:right="117" w:firstLine="0"/>
        <w:contextualSpacing w:val="0"/>
        <w:rPr>
          <w:lang w:val="fr-FR"/>
        </w:rPr>
      </w:pPr>
      <w:r w:rsidRPr="008B236D">
        <w:rPr>
          <w:lang w:val="fr-FR"/>
        </w:rPr>
        <w:t>En cas de coproduction multilatérale, la contribution financière minimale d'un ou de plusieurs coproducteurs établis dans une Partie ne peut être inférieure à 5 % et la contribution financière maximale ne peut excéder 80% du coût total de production de la série.</w:t>
      </w:r>
    </w:p>
    <w:p w14:paraId="726FEAE8" w14:textId="77777777" w:rsidR="00E00160" w:rsidRPr="008B236D" w:rsidRDefault="00E00160" w:rsidP="00F4404F">
      <w:pPr>
        <w:tabs>
          <w:tab w:val="left" w:pos="809"/>
        </w:tabs>
        <w:rPr>
          <w:sz w:val="24"/>
          <w:lang w:val="fr-FR"/>
        </w:rPr>
      </w:pPr>
    </w:p>
    <w:p w14:paraId="4A93B46D" w14:textId="77777777" w:rsidR="00E00160" w:rsidRPr="005B1719" w:rsidRDefault="00E00160" w:rsidP="00F4404F">
      <w:pPr>
        <w:pStyle w:val="ListParagraph"/>
        <w:widowControl w:val="0"/>
        <w:numPr>
          <w:ilvl w:val="1"/>
          <w:numId w:val="10"/>
        </w:numPr>
        <w:tabs>
          <w:tab w:val="left" w:pos="809"/>
        </w:tabs>
        <w:autoSpaceDE w:val="0"/>
        <w:autoSpaceDN w:val="0"/>
        <w:ind w:right="117"/>
        <w:contextualSpacing w:val="0"/>
        <w:rPr>
          <w:b/>
          <w:bCs/>
          <w:lang w:val="fr-FR"/>
        </w:rPr>
      </w:pPr>
      <w:bookmarkStart w:id="9" w:name="_Ref114149529"/>
      <w:r w:rsidRPr="005B1719">
        <w:rPr>
          <w:b/>
          <w:bCs/>
          <w:lang w:val="fr-FR"/>
        </w:rPr>
        <w:t xml:space="preserve">– </w:t>
      </w:r>
      <w:bookmarkEnd w:id="9"/>
      <w:r w:rsidRPr="005B1719">
        <w:rPr>
          <w:b/>
          <w:bCs/>
          <w:lang w:val="fr-FR"/>
        </w:rPr>
        <w:t>Droits des coproducteurs sur la série</w:t>
      </w:r>
    </w:p>
    <w:p w14:paraId="1F7D940A" w14:textId="77777777" w:rsidR="00E00160" w:rsidRPr="008B236D" w:rsidRDefault="00E00160" w:rsidP="00F4404F">
      <w:pPr>
        <w:pStyle w:val="Heading1"/>
      </w:pPr>
    </w:p>
    <w:p w14:paraId="2FA50053" w14:textId="2F0B102D" w:rsidR="00E00160" w:rsidRPr="008B236D" w:rsidRDefault="00E00160" w:rsidP="00F4404F">
      <w:pPr>
        <w:pStyle w:val="Heading1"/>
        <w:numPr>
          <w:ilvl w:val="2"/>
          <w:numId w:val="10"/>
        </w:numPr>
        <w:ind w:left="0" w:firstLine="0"/>
        <w:rPr>
          <w:b w:val="0"/>
          <w:bCs w:val="0"/>
        </w:rPr>
      </w:pPr>
      <w:r w:rsidRPr="008B236D">
        <w:rPr>
          <w:b w:val="0"/>
          <w:bCs w:val="0"/>
        </w:rPr>
        <w:t>Le contrat de coproduction doit garantir à chaque coproducteur indépendant une part de la propriété des droits sur l'œuvre achevée. La répartition des parts devrait tenir compte des participations financières des coproducteurs indépendants et de leurs dépenses créatives et techniques respectives.</w:t>
      </w:r>
      <w:r w:rsidR="005547A6" w:rsidRPr="008B236D">
        <w:rPr>
          <w:b w:val="0"/>
          <w:bCs w:val="0"/>
        </w:rPr>
        <w:br/>
      </w:r>
    </w:p>
    <w:p w14:paraId="6E831E68" w14:textId="77777777" w:rsidR="00E00160" w:rsidRPr="008B236D" w:rsidRDefault="00E00160" w:rsidP="00F4404F">
      <w:pPr>
        <w:pStyle w:val="Heading1"/>
        <w:numPr>
          <w:ilvl w:val="2"/>
          <w:numId w:val="10"/>
        </w:numPr>
        <w:ind w:left="0" w:firstLine="0"/>
        <w:rPr>
          <w:b w:val="0"/>
          <w:bCs w:val="0"/>
        </w:rPr>
      </w:pPr>
      <w:r w:rsidRPr="008B236D">
        <w:rPr>
          <w:b w:val="0"/>
          <w:bCs w:val="0"/>
        </w:rPr>
        <w:t>La part de propriété attribuée aux coproducteurs non établis dans une Partie à la Convention ne peut excéder un total de 30%.</w:t>
      </w:r>
    </w:p>
    <w:p w14:paraId="37327817" w14:textId="77777777" w:rsidR="00E00160" w:rsidRPr="008B236D" w:rsidRDefault="00E00160" w:rsidP="00F4404F">
      <w:pPr>
        <w:pStyle w:val="ListParagraph"/>
        <w:ind w:left="0"/>
        <w:rPr>
          <w:b/>
          <w:bCs/>
          <w:lang w:val="fr-FR"/>
        </w:rPr>
      </w:pPr>
    </w:p>
    <w:p w14:paraId="2635CB05" w14:textId="77777777" w:rsidR="00E00160" w:rsidRPr="00A63B3A" w:rsidRDefault="00E00160" w:rsidP="00F4404F">
      <w:pPr>
        <w:pStyle w:val="Heading1"/>
        <w:numPr>
          <w:ilvl w:val="2"/>
          <w:numId w:val="10"/>
        </w:numPr>
        <w:ind w:left="0" w:firstLine="0"/>
      </w:pPr>
      <w:r w:rsidRPr="008B236D">
        <w:rPr>
          <w:b w:val="0"/>
          <w:bCs w:val="0"/>
        </w:rPr>
        <w:t>Une part des droits et recettes d'exploitation est attribuée à chaque coproducteur indépendant. Les droits d'exploitation ne peuvent être concédés à titre perpétuel</w:t>
      </w:r>
      <w:r w:rsidRPr="008B236D" w:rsidDel="00A94F11">
        <w:rPr>
          <w:b w:val="0"/>
          <w:bCs w:val="0"/>
        </w:rPr>
        <w:t xml:space="preserve"> </w:t>
      </w:r>
      <w:r w:rsidRPr="008B236D">
        <w:rPr>
          <w:b w:val="0"/>
          <w:bCs w:val="0"/>
        </w:rPr>
        <w:t xml:space="preserve">et les durées des licences d’exploitation doivent permettre aux coproducteurs indépendants de tirer profit de la valeur résiduelle des droits. </w:t>
      </w:r>
      <w:r w:rsidRPr="008B236D">
        <w:rPr>
          <w:b w:val="0"/>
          <w:bCs w:val="0"/>
        </w:rPr>
        <w:tab/>
      </w:r>
      <w:r w:rsidRPr="008B236D">
        <w:br/>
      </w:r>
      <w:bookmarkStart w:id="10" w:name="_Ref114232012"/>
    </w:p>
    <w:p w14:paraId="78BA4F49" w14:textId="77777777" w:rsidR="00E00160" w:rsidRPr="00A63B3A" w:rsidRDefault="00E00160" w:rsidP="00F4404F">
      <w:pPr>
        <w:pStyle w:val="ListParagraph"/>
        <w:widowControl w:val="0"/>
        <w:numPr>
          <w:ilvl w:val="1"/>
          <w:numId w:val="10"/>
        </w:numPr>
        <w:tabs>
          <w:tab w:val="left" w:pos="809"/>
        </w:tabs>
        <w:autoSpaceDE w:val="0"/>
        <w:autoSpaceDN w:val="0"/>
        <w:ind w:right="117"/>
        <w:contextualSpacing w:val="0"/>
        <w:rPr>
          <w:b/>
          <w:bCs/>
        </w:rPr>
      </w:pPr>
      <w:r w:rsidRPr="00A63B3A">
        <w:rPr>
          <w:b/>
          <w:bCs/>
        </w:rPr>
        <w:t xml:space="preserve">– </w:t>
      </w:r>
      <w:bookmarkEnd w:id="10"/>
      <w:r w:rsidRPr="00A63B3A">
        <w:rPr>
          <w:b/>
          <w:bCs/>
        </w:rPr>
        <w:t xml:space="preserve">Participation technique et </w:t>
      </w:r>
      <w:proofErr w:type="spellStart"/>
      <w:r w:rsidRPr="00A63B3A">
        <w:rPr>
          <w:b/>
          <w:bCs/>
        </w:rPr>
        <w:t>artistique</w:t>
      </w:r>
      <w:proofErr w:type="spellEnd"/>
    </w:p>
    <w:p w14:paraId="1E80A6DF" w14:textId="77777777" w:rsidR="00E00160" w:rsidRPr="008B236D" w:rsidRDefault="00E00160" w:rsidP="00F4404F">
      <w:pPr>
        <w:pStyle w:val="BodyText"/>
        <w:rPr>
          <w:b/>
          <w:sz w:val="24"/>
        </w:rPr>
      </w:pPr>
    </w:p>
    <w:p w14:paraId="488E7C86" w14:textId="77777777" w:rsidR="00E00160" w:rsidRPr="008B236D" w:rsidRDefault="00E00160" w:rsidP="00F4404F">
      <w:pPr>
        <w:pStyle w:val="ListParagraph"/>
        <w:widowControl w:val="0"/>
        <w:numPr>
          <w:ilvl w:val="2"/>
          <w:numId w:val="10"/>
        </w:numPr>
        <w:autoSpaceDE w:val="0"/>
        <w:autoSpaceDN w:val="0"/>
        <w:ind w:left="0" w:right="116" w:firstLine="0"/>
        <w:contextualSpacing w:val="0"/>
        <w:rPr>
          <w:strike/>
          <w:lang w:val="fr-FR"/>
        </w:rPr>
      </w:pPr>
      <w:r w:rsidRPr="008B236D">
        <w:rPr>
          <w:lang w:val="fr-FR"/>
        </w:rPr>
        <w:t>Au moins un coproducteur indépendant est à l’initiative de la série.</w:t>
      </w:r>
      <w:r w:rsidRPr="008B236D">
        <w:rPr>
          <w:lang w:val="fr-FR"/>
        </w:rPr>
        <w:tab/>
      </w:r>
      <w:r w:rsidRPr="008B236D">
        <w:rPr>
          <w:lang w:val="fr-FR"/>
        </w:rPr>
        <w:br/>
      </w:r>
    </w:p>
    <w:p w14:paraId="1D4BED69" w14:textId="77777777" w:rsidR="00E00160" w:rsidRPr="008B236D" w:rsidRDefault="00E00160" w:rsidP="00F4404F">
      <w:pPr>
        <w:pStyle w:val="ListParagraph"/>
        <w:widowControl w:val="0"/>
        <w:numPr>
          <w:ilvl w:val="2"/>
          <w:numId w:val="10"/>
        </w:numPr>
        <w:autoSpaceDE w:val="0"/>
        <w:autoSpaceDN w:val="0"/>
        <w:ind w:left="0" w:right="116" w:firstLine="0"/>
        <w:contextualSpacing w:val="0"/>
        <w:rPr>
          <w:lang w:val="fr-FR"/>
        </w:rPr>
      </w:pPr>
      <w:r w:rsidRPr="008B236D">
        <w:rPr>
          <w:lang w:val="fr-FR"/>
        </w:rPr>
        <w:t>La participation de chacun des coproducteurs indépendants comprend une participation technique et artistique effective.</w:t>
      </w:r>
      <w:r w:rsidRPr="008B236D">
        <w:rPr>
          <w:lang w:val="fr-FR"/>
        </w:rPr>
        <w:tab/>
      </w:r>
      <w:r w:rsidRPr="008B236D">
        <w:rPr>
          <w:lang w:val="fr-FR"/>
        </w:rPr>
        <w:br/>
      </w:r>
    </w:p>
    <w:p w14:paraId="04DF88A0" w14:textId="77777777" w:rsidR="00E00160" w:rsidRDefault="00E00160" w:rsidP="00F4404F">
      <w:pPr>
        <w:pStyle w:val="ListParagraph"/>
        <w:widowControl w:val="0"/>
        <w:numPr>
          <w:ilvl w:val="2"/>
          <w:numId w:val="10"/>
        </w:numPr>
        <w:autoSpaceDE w:val="0"/>
        <w:autoSpaceDN w:val="0"/>
        <w:ind w:left="0" w:right="116" w:firstLine="0"/>
        <w:contextualSpacing w:val="0"/>
        <w:rPr>
          <w:lang w:val="fr-FR"/>
        </w:rPr>
      </w:pPr>
      <w:r w:rsidRPr="008B236D">
        <w:rPr>
          <w:szCs w:val="20"/>
          <w:lang w:val="fr-FR"/>
        </w:rPr>
        <w:t>Les coproducteurs indépendants gèrent les décisions importantes en matière de création et de production, et prennent part à ces décisions</w:t>
      </w:r>
      <w:r w:rsidRPr="008B236D">
        <w:rPr>
          <w:lang w:val="fr-FR"/>
        </w:rPr>
        <w:t>.</w:t>
      </w:r>
    </w:p>
    <w:p w14:paraId="2E095DCA" w14:textId="5DA7CF66" w:rsidR="0061006C" w:rsidRDefault="0061006C" w:rsidP="00F4404F">
      <w:pPr>
        <w:rPr>
          <w:lang w:val="fr-FR"/>
        </w:rPr>
      </w:pPr>
    </w:p>
    <w:p w14:paraId="3AD534B7" w14:textId="77777777" w:rsidR="00E00160" w:rsidRPr="0061006C" w:rsidRDefault="00E00160" w:rsidP="00F4404F">
      <w:pPr>
        <w:pStyle w:val="ListParagraph"/>
        <w:widowControl w:val="0"/>
        <w:numPr>
          <w:ilvl w:val="1"/>
          <w:numId w:val="10"/>
        </w:numPr>
        <w:tabs>
          <w:tab w:val="left" w:pos="809"/>
        </w:tabs>
        <w:autoSpaceDE w:val="0"/>
        <w:autoSpaceDN w:val="0"/>
        <w:ind w:right="117"/>
        <w:contextualSpacing w:val="0"/>
        <w:rPr>
          <w:lang w:val="fr-FR"/>
        </w:rPr>
      </w:pPr>
      <w:bookmarkStart w:id="11" w:name="_Ref114231761"/>
      <w:r w:rsidRPr="0061006C">
        <w:rPr>
          <w:b/>
          <w:bCs/>
          <w:lang w:val="fr-FR"/>
        </w:rPr>
        <w:t xml:space="preserve">– </w:t>
      </w:r>
      <w:bookmarkStart w:id="12" w:name="_Hlk173951694"/>
      <w:bookmarkEnd w:id="11"/>
      <w:r w:rsidRPr="0061006C">
        <w:rPr>
          <w:b/>
          <w:bCs/>
          <w:lang w:val="fr-FR"/>
        </w:rPr>
        <w:t>Compréhension du succès et de la diffusion des coproductions officielles</w:t>
      </w:r>
      <w:bookmarkEnd w:id="12"/>
      <w:r w:rsidRPr="0061006C">
        <w:rPr>
          <w:lang w:val="fr-FR"/>
        </w:rPr>
        <w:br/>
      </w:r>
    </w:p>
    <w:p w14:paraId="43B43434" w14:textId="2CE96910" w:rsidR="00E00160" w:rsidRPr="008B236D" w:rsidRDefault="00E00160" w:rsidP="00F4404F">
      <w:pPr>
        <w:ind w:right="113"/>
      </w:pPr>
      <w:r w:rsidRPr="0061006C">
        <w:rPr>
          <w:szCs w:val="20"/>
          <w:lang w:val="fr-FR"/>
        </w:rPr>
        <w:t>Les fournisseurs de services de médias et leurs filiales qui participent à une coproduction officielle fournissent des données d'audience et des informations sur l'exploitation des séries qui ont obtenu la reconnaissance de coproduction officielle. Ces informations sont fournies à tous les coproducteurs de la série et peuvent être recueillies par les autorités compétentes, définies à l'article 5, paragraphe 5, de la présente Convention, dans la mesure où le droit de la concurrence applicable le permet.</w:t>
      </w:r>
      <w:r w:rsidR="009A4870" w:rsidRPr="0061006C">
        <w:rPr>
          <w:szCs w:val="20"/>
          <w:lang w:val="fr-FR"/>
        </w:rPr>
        <w:br/>
      </w:r>
      <w:r w:rsidR="009A4870" w:rsidRPr="0061006C">
        <w:rPr>
          <w:szCs w:val="20"/>
          <w:lang w:val="fr-FR"/>
        </w:rPr>
        <w:br/>
      </w:r>
      <w:r w:rsidRPr="0061006C">
        <w:rPr>
          <w:b/>
          <w:bCs/>
        </w:rPr>
        <w:t xml:space="preserve">Article 10 – </w:t>
      </w:r>
      <w:proofErr w:type="spellStart"/>
      <w:r w:rsidRPr="0061006C">
        <w:rPr>
          <w:b/>
          <w:bCs/>
        </w:rPr>
        <w:t>Équilibre</w:t>
      </w:r>
      <w:proofErr w:type="spellEnd"/>
      <w:r w:rsidRPr="0061006C">
        <w:rPr>
          <w:b/>
          <w:bCs/>
        </w:rPr>
        <w:t xml:space="preserve"> </w:t>
      </w:r>
      <w:proofErr w:type="spellStart"/>
      <w:r w:rsidRPr="0061006C">
        <w:rPr>
          <w:b/>
          <w:bCs/>
        </w:rPr>
        <w:t>général</w:t>
      </w:r>
      <w:proofErr w:type="spellEnd"/>
      <w:r w:rsidRPr="0061006C">
        <w:rPr>
          <w:b/>
          <w:bCs/>
        </w:rPr>
        <w:t xml:space="preserve"> des relations</w:t>
      </w:r>
    </w:p>
    <w:p w14:paraId="73438FC5" w14:textId="77777777" w:rsidR="00E00160" w:rsidRPr="008B236D" w:rsidRDefault="00E00160" w:rsidP="00F4404F">
      <w:pPr>
        <w:pStyle w:val="ListParagraph"/>
        <w:ind w:left="360"/>
        <w:rPr>
          <w:szCs w:val="20"/>
        </w:rPr>
      </w:pPr>
    </w:p>
    <w:p w14:paraId="01EF7374" w14:textId="77777777" w:rsidR="00E00160" w:rsidRPr="008B236D" w:rsidRDefault="00E00160" w:rsidP="00F4404F">
      <w:pPr>
        <w:pStyle w:val="ListParagraph"/>
        <w:widowControl w:val="0"/>
        <w:numPr>
          <w:ilvl w:val="2"/>
          <w:numId w:val="10"/>
        </w:numPr>
        <w:autoSpaceDE w:val="0"/>
        <w:autoSpaceDN w:val="0"/>
        <w:ind w:left="0" w:right="117" w:firstLine="0"/>
        <w:contextualSpacing w:val="0"/>
        <w:rPr>
          <w:szCs w:val="20"/>
          <w:lang w:val="fr-FR"/>
        </w:rPr>
      </w:pPr>
      <w:r w:rsidRPr="008B236D">
        <w:rPr>
          <w:szCs w:val="20"/>
          <w:lang w:val="fr-FR"/>
        </w:rPr>
        <w:t>Un équilibre général doit être maintenu dans les relations entre les Parties, tant pour le montant total investi que pour la participation artistique et technique aux coproductions officielles.</w:t>
      </w:r>
    </w:p>
    <w:p w14:paraId="5A2CD86B" w14:textId="77777777" w:rsidR="00E00160" w:rsidRPr="008B236D" w:rsidRDefault="00E00160" w:rsidP="00F4404F">
      <w:pPr>
        <w:pStyle w:val="ListParagraph"/>
        <w:ind w:left="0"/>
        <w:rPr>
          <w:szCs w:val="20"/>
          <w:lang w:val="fr-FR"/>
        </w:rPr>
      </w:pPr>
    </w:p>
    <w:p w14:paraId="05777252" w14:textId="63BC5DCC" w:rsidR="00F4404F" w:rsidRDefault="00E00160" w:rsidP="00F4404F">
      <w:pPr>
        <w:pStyle w:val="ListParagraph"/>
        <w:widowControl w:val="0"/>
        <w:numPr>
          <w:ilvl w:val="2"/>
          <w:numId w:val="10"/>
        </w:numPr>
        <w:autoSpaceDE w:val="0"/>
        <w:autoSpaceDN w:val="0"/>
        <w:ind w:left="0" w:right="117" w:firstLine="0"/>
        <w:contextualSpacing w:val="0"/>
        <w:rPr>
          <w:szCs w:val="20"/>
          <w:lang w:val="fr-FR"/>
        </w:rPr>
      </w:pPr>
      <w:r w:rsidRPr="008B236D">
        <w:rPr>
          <w:szCs w:val="20"/>
          <w:lang w:val="fr-FR"/>
        </w:rPr>
        <w:t>Une Partie qui, pendant une période raisonnable, constate un déficit dans ses relations de coproduction avec une ou plusieurs autres Parties peut refuser de donner son accord à une coproduction ultérieure jusqu'au rétablissement de relations équilibrées avec cette Partie ou ces Parties.</w:t>
      </w:r>
      <w:r w:rsidRPr="008B236D">
        <w:rPr>
          <w:szCs w:val="20"/>
          <w:lang w:val="fr-FR"/>
        </w:rPr>
        <w:tab/>
        <w:t xml:space="preserve"> </w:t>
      </w:r>
      <w:r w:rsidRPr="008B236D">
        <w:rPr>
          <w:szCs w:val="20"/>
          <w:lang w:val="fr-FR"/>
        </w:rPr>
        <w:br/>
      </w:r>
    </w:p>
    <w:p w14:paraId="4C6752C5" w14:textId="77777777" w:rsidR="00F4404F" w:rsidRDefault="00F4404F">
      <w:pPr>
        <w:rPr>
          <w:szCs w:val="20"/>
          <w:lang w:val="fr-FR"/>
        </w:rPr>
      </w:pPr>
      <w:r>
        <w:rPr>
          <w:szCs w:val="20"/>
          <w:lang w:val="fr-FR"/>
        </w:rPr>
        <w:br w:type="page"/>
      </w:r>
    </w:p>
    <w:p w14:paraId="7F1F02D3" w14:textId="77777777" w:rsidR="00E00160" w:rsidRPr="008B236D" w:rsidRDefault="00E00160" w:rsidP="00F4404F">
      <w:pPr>
        <w:pStyle w:val="ListParagraph"/>
        <w:widowControl w:val="0"/>
        <w:numPr>
          <w:ilvl w:val="2"/>
          <w:numId w:val="10"/>
        </w:numPr>
        <w:autoSpaceDE w:val="0"/>
        <w:autoSpaceDN w:val="0"/>
        <w:ind w:left="0" w:right="117" w:firstLine="0"/>
        <w:contextualSpacing w:val="0"/>
        <w:rPr>
          <w:szCs w:val="20"/>
          <w:lang w:val="fr-FR"/>
        </w:rPr>
      </w:pPr>
    </w:p>
    <w:p w14:paraId="5269580E" w14:textId="77777777" w:rsidR="00E00160" w:rsidRPr="008B236D" w:rsidRDefault="00E00160" w:rsidP="00F4404F">
      <w:pPr>
        <w:pStyle w:val="Heading1"/>
        <w:ind w:left="0"/>
      </w:pPr>
      <w:r w:rsidRPr="008B236D">
        <w:t>Article 11 – Entrée et séjour</w:t>
      </w:r>
    </w:p>
    <w:p w14:paraId="2E63E7A1" w14:textId="77777777" w:rsidR="00E00160" w:rsidRPr="008B236D" w:rsidRDefault="00E00160" w:rsidP="00F4404F">
      <w:pPr>
        <w:rPr>
          <w:lang w:val="fr-FR"/>
        </w:rPr>
      </w:pPr>
    </w:p>
    <w:p w14:paraId="49B9DD76" w14:textId="77777777" w:rsidR="00E00160" w:rsidRPr="009C2A86" w:rsidRDefault="00E00160" w:rsidP="00F4404F">
      <w:pPr>
        <w:rPr>
          <w:szCs w:val="20"/>
          <w:lang w:val="fr-FR"/>
        </w:rPr>
      </w:pPr>
      <w:r w:rsidRPr="009C2A86">
        <w:rPr>
          <w:szCs w:val="20"/>
          <w:lang w:val="fr-FR"/>
        </w:rPr>
        <w:t>Conformément à la législation, à la réglementation et aux obligations internationales en vigueur, chaque Partie facilite l'entrée et le séjour, ainsi que l’octroi de permis de travail sur son territoire, du personnel technique et artistique des autres Parties qui prennent part à une coproduction officielle. De même, chaque Partie autorise l'importation temporaire et la réexportation du matériel nécessaire à la production et à la diffusion des séries qui entrent dans le champ d'application de la présente Convention.</w:t>
      </w:r>
    </w:p>
    <w:p w14:paraId="7A71C6C3" w14:textId="77777777" w:rsidR="00E00160" w:rsidRPr="008B236D" w:rsidRDefault="00E00160" w:rsidP="00F4404F">
      <w:pPr>
        <w:rPr>
          <w:szCs w:val="20"/>
          <w:lang w:val="fr-FR"/>
        </w:rPr>
      </w:pPr>
    </w:p>
    <w:p w14:paraId="79E3314E" w14:textId="77777777" w:rsidR="00E00160" w:rsidRPr="008B236D" w:rsidRDefault="00E00160" w:rsidP="00F4404F">
      <w:pPr>
        <w:pStyle w:val="Heading1"/>
        <w:ind w:left="0"/>
      </w:pPr>
      <w:r w:rsidRPr="008B236D">
        <w:t>Article 12 – Mention des pays coproducteurs</w:t>
      </w:r>
    </w:p>
    <w:p w14:paraId="1BE770F4" w14:textId="77777777" w:rsidR="00E00160" w:rsidRPr="008B236D" w:rsidRDefault="00E00160" w:rsidP="00F4404F">
      <w:pPr>
        <w:rPr>
          <w:szCs w:val="20"/>
        </w:rPr>
      </w:pPr>
    </w:p>
    <w:p w14:paraId="18E4FE9C" w14:textId="77777777" w:rsidR="00E00160" w:rsidRPr="008B236D" w:rsidRDefault="00E00160" w:rsidP="00F4404F">
      <w:pPr>
        <w:pStyle w:val="ListParagraph"/>
        <w:widowControl w:val="0"/>
        <w:numPr>
          <w:ilvl w:val="2"/>
          <w:numId w:val="11"/>
        </w:numPr>
        <w:autoSpaceDE w:val="0"/>
        <w:autoSpaceDN w:val="0"/>
        <w:ind w:left="0" w:right="117" w:firstLine="0"/>
        <w:contextualSpacing w:val="0"/>
        <w:rPr>
          <w:szCs w:val="20"/>
          <w:lang w:val="fr-FR"/>
        </w:rPr>
      </w:pPr>
      <w:r w:rsidRPr="008B236D">
        <w:rPr>
          <w:szCs w:val="20"/>
          <w:lang w:val="fr-FR"/>
        </w:rPr>
        <w:t>Les pays coproducteurs doivent être mentionnés dans les coproductions officielles.</w:t>
      </w:r>
    </w:p>
    <w:p w14:paraId="24086277" w14:textId="77777777" w:rsidR="00E00160" w:rsidRPr="008B236D" w:rsidRDefault="00E00160" w:rsidP="00F4404F">
      <w:pPr>
        <w:pStyle w:val="ListParagraph"/>
        <w:ind w:left="0"/>
        <w:rPr>
          <w:szCs w:val="20"/>
          <w:lang w:val="fr-FR"/>
        </w:rPr>
      </w:pPr>
    </w:p>
    <w:p w14:paraId="70B6471E" w14:textId="46418737" w:rsidR="00E00160" w:rsidRPr="008B236D" w:rsidRDefault="00E00160" w:rsidP="00F4404F">
      <w:pPr>
        <w:pStyle w:val="ListParagraph"/>
        <w:widowControl w:val="0"/>
        <w:numPr>
          <w:ilvl w:val="2"/>
          <w:numId w:val="11"/>
        </w:numPr>
        <w:autoSpaceDE w:val="0"/>
        <w:autoSpaceDN w:val="0"/>
        <w:ind w:left="0" w:right="117" w:firstLine="0"/>
        <w:contextualSpacing w:val="0"/>
        <w:rPr>
          <w:szCs w:val="20"/>
          <w:lang w:val="fr-FR"/>
        </w:rPr>
      </w:pPr>
      <w:r w:rsidRPr="008B236D">
        <w:rPr>
          <w:szCs w:val="20"/>
          <w:lang w:val="fr-FR"/>
        </w:rPr>
        <w:t>Les noms de ces pays sont clairement mentionnés au générique, dans toute publicité et tout matériel de promotion, et lorsque les coproductions officielles sont mises à la disposition du public.</w:t>
      </w:r>
      <w:r w:rsidR="00F4404F">
        <w:rPr>
          <w:szCs w:val="20"/>
          <w:lang w:val="fr-FR"/>
        </w:rPr>
        <w:br/>
      </w:r>
    </w:p>
    <w:p w14:paraId="1BD34C93" w14:textId="77777777" w:rsidR="00E00160" w:rsidRPr="008B236D" w:rsidRDefault="00E00160" w:rsidP="00F4404F">
      <w:pPr>
        <w:pStyle w:val="Heading1"/>
        <w:ind w:left="0"/>
      </w:pPr>
      <w:r w:rsidRPr="008B236D">
        <w:t>Article 13 – Exportation</w:t>
      </w:r>
    </w:p>
    <w:p w14:paraId="142D74DA" w14:textId="77777777" w:rsidR="00E00160" w:rsidRPr="008B236D" w:rsidRDefault="00E00160" w:rsidP="00F4404F">
      <w:pPr>
        <w:rPr>
          <w:lang w:val="fr-FR"/>
        </w:rPr>
      </w:pPr>
    </w:p>
    <w:p w14:paraId="2EE893AE" w14:textId="77777777" w:rsidR="00E00160" w:rsidRPr="008B236D" w:rsidRDefault="00E00160" w:rsidP="00F4404F">
      <w:pPr>
        <w:pStyle w:val="ListParagraph"/>
        <w:ind w:left="0"/>
        <w:rPr>
          <w:szCs w:val="20"/>
          <w:lang w:val="fr-FR"/>
        </w:rPr>
      </w:pPr>
      <w:r w:rsidRPr="008B236D">
        <w:rPr>
          <w:szCs w:val="20"/>
          <w:lang w:val="fr-FR"/>
        </w:rPr>
        <w:t xml:space="preserve">Lorsqu'une coproduction officielle est exportée vers un pays où les importations de séries sont contingentées et qu'une des Parties coproductrices ne jouit pas du droit de libre entrée de sa série dans le pays </w:t>
      </w:r>
      <w:proofErr w:type="gramStart"/>
      <w:r w:rsidRPr="008B236D">
        <w:rPr>
          <w:szCs w:val="20"/>
          <w:lang w:val="fr-FR"/>
        </w:rPr>
        <w:t>d'importation:</w:t>
      </w:r>
      <w:proofErr w:type="gramEnd"/>
      <w:r w:rsidRPr="008B236D">
        <w:rPr>
          <w:szCs w:val="20"/>
          <w:lang w:val="fr-FR"/>
        </w:rPr>
        <w:t xml:space="preserve"> </w:t>
      </w:r>
    </w:p>
    <w:p w14:paraId="2B7654CD" w14:textId="77777777" w:rsidR="00E00160" w:rsidRPr="008B236D" w:rsidRDefault="00E00160" w:rsidP="00F4404F">
      <w:pPr>
        <w:ind w:left="851" w:hanging="851"/>
        <w:rPr>
          <w:lang w:val="fr-FR"/>
        </w:rPr>
      </w:pPr>
    </w:p>
    <w:p w14:paraId="75A00719" w14:textId="77777777" w:rsidR="00E00160" w:rsidRPr="008B236D" w:rsidRDefault="00E00160" w:rsidP="00F4404F">
      <w:pPr>
        <w:pStyle w:val="NoSpacing"/>
        <w:numPr>
          <w:ilvl w:val="0"/>
          <w:numId w:val="21"/>
        </w:numPr>
        <w:ind w:left="1134" w:hanging="425"/>
        <w:rPr>
          <w:sz w:val="20"/>
          <w:szCs w:val="20"/>
        </w:rPr>
      </w:pPr>
      <w:proofErr w:type="gramStart"/>
      <w:r w:rsidRPr="008B236D">
        <w:rPr>
          <w:sz w:val="20"/>
          <w:szCs w:val="20"/>
        </w:rPr>
        <w:t>la</w:t>
      </w:r>
      <w:proofErr w:type="gramEnd"/>
      <w:r w:rsidRPr="008B236D">
        <w:rPr>
          <w:sz w:val="20"/>
          <w:szCs w:val="20"/>
        </w:rPr>
        <w:t xml:space="preserve"> coproduction officielle est en principe ajoutée au contingent du pays dont la participation financière est majoritaire;</w:t>
      </w:r>
    </w:p>
    <w:p w14:paraId="173D46FE" w14:textId="77777777" w:rsidR="00E00160" w:rsidRPr="008B236D" w:rsidRDefault="00E00160" w:rsidP="00F4404F">
      <w:pPr>
        <w:pStyle w:val="NoSpacing"/>
        <w:ind w:left="1134" w:hanging="425"/>
        <w:rPr>
          <w:sz w:val="20"/>
          <w:szCs w:val="20"/>
        </w:rPr>
      </w:pPr>
    </w:p>
    <w:p w14:paraId="24D929F5" w14:textId="77777777" w:rsidR="00E00160" w:rsidRPr="008B236D" w:rsidRDefault="00E00160" w:rsidP="00F4404F">
      <w:pPr>
        <w:pStyle w:val="NoSpacing"/>
        <w:numPr>
          <w:ilvl w:val="0"/>
          <w:numId w:val="21"/>
        </w:numPr>
        <w:ind w:left="1134" w:hanging="425"/>
        <w:rPr>
          <w:sz w:val="20"/>
          <w:szCs w:val="20"/>
        </w:rPr>
      </w:pPr>
      <w:r w:rsidRPr="008B236D">
        <w:rPr>
          <w:sz w:val="20"/>
          <w:szCs w:val="20"/>
        </w:rPr>
        <w:t>si la coproduction officielle compte une participation égale de différents pays, la saison est ajoutée au contingent du pays qui présente les meilleures possibilités d'exportation dans le pays d'importation;</w:t>
      </w:r>
    </w:p>
    <w:p w14:paraId="3A2B71DF" w14:textId="77777777" w:rsidR="00E00160" w:rsidRPr="008B236D" w:rsidRDefault="00E00160" w:rsidP="00F4404F">
      <w:pPr>
        <w:pStyle w:val="NoSpacing"/>
        <w:ind w:left="1134" w:hanging="425"/>
        <w:rPr>
          <w:sz w:val="20"/>
          <w:szCs w:val="20"/>
        </w:rPr>
      </w:pPr>
    </w:p>
    <w:p w14:paraId="2FBC57FF" w14:textId="77777777" w:rsidR="00E00160" w:rsidRPr="008B236D" w:rsidRDefault="00E00160" w:rsidP="00F4404F">
      <w:pPr>
        <w:pStyle w:val="NoSpacing"/>
        <w:numPr>
          <w:ilvl w:val="0"/>
          <w:numId w:val="21"/>
        </w:numPr>
        <w:ind w:left="1134" w:hanging="425"/>
      </w:pPr>
      <w:r w:rsidRPr="008B236D">
        <w:rPr>
          <w:sz w:val="20"/>
          <w:szCs w:val="20"/>
        </w:rPr>
        <w:t>lorsque les dispositions des alinéas a et b ci-dessus ne peuvent être appliquées, la coproduction officielle est ajoutée au contingent de la Partie qui fournit le créateur de la série.</w:t>
      </w:r>
    </w:p>
    <w:p w14:paraId="1538F108" w14:textId="77777777" w:rsidR="009C2A86" w:rsidRDefault="009C2A86" w:rsidP="00F4404F">
      <w:pPr>
        <w:pStyle w:val="NoSpacing"/>
        <w:ind w:left="851" w:hanging="851"/>
        <w:rPr>
          <w:sz w:val="20"/>
          <w:szCs w:val="20"/>
        </w:rPr>
      </w:pPr>
    </w:p>
    <w:p w14:paraId="7F52AE12" w14:textId="2AF507CC" w:rsidR="00E00160" w:rsidRPr="009C2A86" w:rsidRDefault="00E00160" w:rsidP="00F4404F">
      <w:pPr>
        <w:pStyle w:val="NoSpacing"/>
        <w:ind w:left="851" w:hanging="851"/>
        <w:rPr>
          <w:b/>
          <w:bCs/>
          <w:sz w:val="20"/>
          <w:szCs w:val="20"/>
        </w:rPr>
      </w:pPr>
      <w:r w:rsidRPr="009C2A86">
        <w:rPr>
          <w:b/>
          <w:bCs/>
          <w:sz w:val="20"/>
          <w:szCs w:val="20"/>
        </w:rPr>
        <w:t>Article 14 – Langues</w:t>
      </w:r>
    </w:p>
    <w:p w14:paraId="21ECD57D" w14:textId="77777777" w:rsidR="00E00160" w:rsidRPr="008B236D" w:rsidRDefault="00E00160" w:rsidP="00F4404F">
      <w:pPr>
        <w:rPr>
          <w:lang w:val="fr-FR"/>
        </w:rPr>
      </w:pPr>
    </w:p>
    <w:p w14:paraId="15C6D416" w14:textId="77777777" w:rsidR="00E00160" w:rsidRPr="008B236D" w:rsidRDefault="00E00160" w:rsidP="00F4404F">
      <w:pPr>
        <w:rPr>
          <w:szCs w:val="20"/>
          <w:lang w:val="fr-FR"/>
        </w:rPr>
      </w:pPr>
      <w:r w:rsidRPr="008B236D">
        <w:rPr>
          <w:szCs w:val="20"/>
          <w:lang w:val="fr-FR"/>
        </w:rPr>
        <w:t>Lors de la reconnaissance de coproduction officielle, l'autorité compétente d'une Partie peut exiger du coproducteur indépendant établi sur le territoire de cette Partie une version finale de la série dans l'une des langues de cette Partie.</w:t>
      </w:r>
    </w:p>
    <w:p w14:paraId="07C301E6" w14:textId="77777777" w:rsidR="00E00160" w:rsidRPr="008B236D" w:rsidRDefault="00E00160" w:rsidP="00F4404F">
      <w:pPr>
        <w:rPr>
          <w:lang w:val="fr-FR"/>
        </w:rPr>
      </w:pPr>
    </w:p>
    <w:p w14:paraId="4A432E63" w14:textId="77777777" w:rsidR="00E00160" w:rsidRPr="008B236D" w:rsidRDefault="00E00160" w:rsidP="00F4404F">
      <w:pPr>
        <w:pStyle w:val="Heading1"/>
        <w:ind w:left="0"/>
      </w:pPr>
      <w:r w:rsidRPr="008B236D">
        <w:t>Chapitre III – Dispositions finales</w:t>
      </w:r>
    </w:p>
    <w:p w14:paraId="0E5778B0" w14:textId="77777777" w:rsidR="00E00160" w:rsidRPr="008B236D" w:rsidRDefault="00E00160" w:rsidP="00F4404F">
      <w:pPr>
        <w:pStyle w:val="NoSpacing"/>
      </w:pPr>
    </w:p>
    <w:p w14:paraId="269ECE11" w14:textId="77777777" w:rsidR="00E00160" w:rsidRPr="008B236D" w:rsidRDefault="00E00160" w:rsidP="00F4404F">
      <w:pPr>
        <w:pStyle w:val="Heading1"/>
        <w:ind w:left="0"/>
      </w:pPr>
      <w:r w:rsidRPr="008B236D">
        <w:t>Article 15 – Suivi de la Convention et amendements aux annexes I, II et III</w:t>
      </w:r>
    </w:p>
    <w:p w14:paraId="35541BB9" w14:textId="77777777" w:rsidR="00E00160" w:rsidRPr="008B236D" w:rsidRDefault="00E00160" w:rsidP="00F4404F">
      <w:pPr>
        <w:rPr>
          <w:szCs w:val="20"/>
          <w:lang w:val="fr-FR"/>
        </w:rPr>
      </w:pPr>
    </w:p>
    <w:p w14:paraId="76B84EDD" w14:textId="1F55771B" w:rsidR="00E00160" w:rsidRPr="008B236D" w:rsidRDefault="00E00160" w:rsidP="00F4404F">
      <w:pPr>
        <w:pStyle w:val="ListParagraph"/>
        <w:numPr>
          <w:ilvl w:val="0"/>
          <w:numId w:val="28"/>
        </w:numPr>
        <w:ind w:left="0" w:firstLine="0"/>
        <w:rPr>
          <w:szCs w:val="20"/>
          <w:lang w:val="fr-FR"/>
        </w:rPr>
      </w:pPr>
      <w:r w:rsidRPr="008B236D">
        <w:rPr>
          <w:szCs w:val="20"/>
          <w:lang w:val="fr-FR"/>
        </w:rPr>
        <w:t>Le Comité de direction du Fonds européen de soutien à la coproduction et à la diffusion des œuvres de création cinématographiques et audiovisuelles</w:t>
      </w:r>
      <w:proofErr w:type="gramStart"/>
      <w:r w:rsidRPr="008B236D">
        <w:rPr>
          <w:szCs w:val="20"/>
          <w:lang w:val="fr-FR"/>
        </w:rPr>
        <w:t xml:space="preserve"> «Eurimages</w:t>
      </w:r>
      <w:proofErr w:type="gramEnd"/>
      <w:r w:rsidRPr="008B236D">
        <w:rPr>
          <w:szCs w:val="20"/>
          <w:lang w:val="fr-FR"/>
        </w:rPr>
        <w:t>» (</w:t>
      </w:r>
      <w:r w:rsidRPr="008B236D">
        <w:rPr>
          <w:lang w:val="fr-FR"/>
        </w:rPr>
        <w:t>ci-après «le comité»)</w:t>
      </w:r>
      <w:r w:rsidRPr="008B236D">
        <w:rPr>
          <w:szCs w:val="20"/>
          <w:lang w:val="fr-FR"/>
        </w:rPr>
        <w:t>, dans sa composition restreinte aux Parties à la présente Convention, est chargé du suivi de la présente Convention.</w:t>
      </w:r>
    </w:p>
    <w:p w14:paraId="17B65924" w14:textId="77777777" w:rsidR="00E00160" w:rsidRPr="008B236D" w:rsidRDefault="00E00160" w:rsidP="00F4404F">
      <w:pPr>
        <w:pStyle w:val="ListParagraph"/>
        <w:ind w:left="0"/>
        <w:rPr>
          <w:lang w:val="fr-FR"/>
        </w:rPr>
      </w:pPr>
    </w:p>
    <w:p w14:paraId="4986806F" w14:textId="77777777" w:rsidR="00E00160" w:rsidRDefault="00E00160" w:rsidP="00F4404F">
      <w:pPr>
        <w:pStyle w:val="ListParagraph"/>
        <w:widowControl w:val="0"/>
        <w:numPr>
          <w:ilvl w:val="0"/>
          <w:numId w:val="28"/>
        </w:numPr>
        <w:autoSpaceDE w:val="0"/>
        <w:autoSpaceDN w:val="0"/>
        <w:ind w:left="0" w:right="117" w:firstLine="0"/>
        <w:contextualSpacing w:val="0"/>
        <w:rPr>
          <w:szCs w:val="20"/>
          <w:lang w:val="fr-FR"/>
        </w:rPr>
      </w:pPr>
      <w:r w:rsidRPr="008B236D">
        <w:rPr>
          <w:szCs w:val="20"/>
          <w:lang w:val="fr-FR"/>
        </w:rPr>
        <w:t>Toute Partie à la présente Convention qui n'est pas membre d</w:t>
      </w:r>
      <w:proofErr w:type="gramStart"/>
      <w:r w:rsidRPr="008B236D">
        <w:rPr>
          <w:szCs w:val="20"/>
          <w:lang w:val="fr-FR"/>
        </w:rPr>
        <w:t>’«Eurimages</w:t>
      </w:r>
      <w:proofErr w:type="gramEnd"/>
      <w:r w:rsidRPr="008B236D">
        <w:rPr>
          <w:szCs w:val="20"/>
          <w:lang w:val="fr-FR"/>
        </w:rPr>
        <w:t>» peut se faire représenter au sein du comité et disposer d'une voix lors de toute réunion convoquée pour l'exécution des activités de suivi.</w:t>
      </w:r>
    </w:p>
    <w:p w14:paraId="656EDA0E" w14:textId="77777777" w:rsidR="00F4404F" w:rsidRPr="00F4404F" w:rsidRDefault="00F4404F" w:rsidP="00F4404F">
      <w:pPr>
        <w:pStyle w:val="ListParagraph"/>
        <w:rPr>
          <w:szCs w:val="20"/>
          <w:lang w:val="fr-FR"/>
        </w:rPr>
      </w:pPr>
    </w:p>
    <w:p w14:paraId="47FA11AB" w14:textId="32DF2C7B" w:rsidR="00E00160" w:rsidRPr="008B236D" w:rsidRDefault="00E00160" w:rsidP="00F4404F">
      <w:pPr>
        <w:pStyle w:val="ListParagraph"/>
        <w:widowControl w:val="0"/>
        <w:numPr>
          <w:ilvl w:val="0"/>
          <w:numId w:val="28"/>
        </w:numPr>
        <w:autoSpaceDE w:val="0"/>
        <w:autoSpaceDN w:val="0"/>
        <w:ind w:left="0" w:right="117" w:firstLine="0"/>
        <w:contextualSpacing w:val="0"/>
        <w:rPr>
          <w:szCs w:val="20"/>
          <w:lang w:val="fr-FR"/>
        </w:rPr>
      </w:pPr>
      <w:r w:rsidRPr="008B236D">
        <w:rPr>
          <w:szCs w:val="20"/>
          <w:lang w:val="fr-FR"/>
        </w:rPr>
        <w:t>Le comité, lorsqu’il se réunit pour l’exécution des activités de suivi, est convoqué par le Secrétaire Général du Conseil de l’Europe chaque fois que cela est nécessaire et, en tout état de cause, lorsqu'une majorité des Parties demande sa convocation.</w:t>
      </w:r>
      <w:r w:rsidR="00F4404F">
        <w:rPr>
          <w:szCs w:val="20"/>
          <w:lang w:val="fr-FR"/>
        </w:rPr>
        <w:br/>
      </w:r>
    </w:p>
    <w:p w14:paraId="5F84A3D0" w14:textId="36BA2727" w:rsidR="00E00160" w:rsidRPr="008B236D" w:rsidRDefault="00E00160" w:rsidP="00F4404F">
      <w:pPr>
        <w:pStyle w:val="ListParagraph"/>
        <w:widowControl w:val="0"/>
        <w:numPr>
          <w:ilvl w:val="0"/>
          <w:numId w:val="28"/>
        </w:numPr>
        <w:autoSpaceDE w:val="0"/>
        <w:autoSpaceDN w:val="0"/>
        <w:ind w:left="0" w:right="117" w:firstLine="0"/>
        <w:contextualSpacing w:val="0"/>
        <w:rPr>
          <w:szCs w:val="20"/>
          <w:lang w:val="fr-FR"/>
        </w:rPr>
      </w:pPr>
      <w:r w:rsidRPr="008B236D">
        <w:rPr>
          <w:szCs w:val="20"/>
          <w:lang w:val="fr-FR"/>
        </w:rPr>
        <w:t>Le comité sera convoqué dans les plus brefs délais après l'entrée en vigueur de la Convention dans 10 États.</w:t>
      </w:r>
      <w:r w:rsidR="00F4404F">
        <w:rPr>
          <w:szCs w:val="20"/>
          <w:lang w:val="fr-FR"/>
        </w:rPr>
        <w:br/>
      </w:r>
    </w:p>
    <w:p w14:paraId="7E8D4278" w14:textId="1E7CCD0D" w:rsidR="00E00160" w:rsidRPr="008B236D" w:rsidRDefault="00E00160" w:rsidP="00F4404F">
      <w:pPr>
        <w:pStyle w:val="ListParagraph"/>
        <w:widowControl w:val="0"/>
        <w:numPr>
          <w:ilvl w:val="0"/>
          <w:numId w:val="28"/>
        </w:numPr>
        <w:autoSpaceDE w:val="0"/>
        <w:autoSpaceDN w:val="0"/>
        <w:ind w:left="0" w:right="117" w:firstLine="0"/>
        <w:contextualSpacing w:val="0"/>
        <w:rPr>
          <w:szCs w:val="20"/>
          <w:lang w:val="fr-FR"/>
        </w:rPr>
      </w:pPr>
      <w:r w:rsidRPr="008B236D">
        <w:rPr>
          <w:szCs w:val="20"/>
          <w:lang w:val="fr-FR"/>
        </w:rPr>
        <w:t xml:space="preserve">Afin de promouvoir la mise en œuvre effective de la présente Convention, le comité, en exerçant les activités prévues aux deux paragraphes précédents, </w:t>
      </w:r>
      <w:proofErr w:type="gramStart"/>
      <w:r w:rsidRPr="008B236D">
        <w:rPr>
          <w:szCs w:val="20"/>
          <w:lang w:val="fr-FR"/>
        </w:rPr>
        <w:t>peut:</w:t>
      </w:r>
      <w:proofErr w:type="gramEnd"/>
      <w:r w:rsidRPr="008B236D">
        <w:rPr>
          <w:szCs w:val="20"/>
          <w:lang w:val="fr-FR"/>
        </w:rPr>
        <w:t xml:space="preserve">  </w:t>
      </w:r>
      <w:r w:rsidR="00F4404F">
        <w:rPr>
          <w:szCs w:val="20"/>
          <w:lang w:val="fr-FR"/>
        </w:rPr>
        <w:br/>
      </w:r>
    </w:p>
    <w:p w14:paraId="0C3BE29E" w14:textId="77777777" w:rsidR="00E00160" w:rsidRPr="008B236D" w:rsidRDefault="00E00160" w:rsidP="00F4404F">
      <w:pPr>
        <w:pStyle w:val="ListParagraph"/>
        <w:widowControl w:val="0"/>
        <w:numPr>
          <w:ilvl w:val="3"/>
          <w:numId w:val="16"/>
        </w:numPr>
        <w:autoSpaceDE w:val="0"/>
        <w:autoSpaceDN w:val="0"/>
        <w:ind w:left="1134" w:right="117" w:hanging="425"/>
        <w:contextualSpacing w:val="0"/>
        <w:rPr>
          <w:szCs w:val="20"/>
          <w:lang w:val="fr-FR"/>
        </w:rPr>
      </w:pPr>
      <w:proofErr w:type="gramStart"/>
      <w:r w:rsidRPr="008B236D">
        <w:rPr>
          <w:szCs w:val="20"/>
          <w:lang w:val="fr-FR"/>
        </w:rPr>
        <w:t>faire</w:t>
      </w:r>
      <w:proofErr w:type="gramEnd"/>
      <w:r w:rsidRPr="008B236D">
        <w:rPr>
          <w:szCs w:val="20"/>
          <w:lang w:val="fr-FR"/>
        </w:rPr>
        <w:t xml:space="preserve"> des propositions pour faciliter l'échange d'expériences et de bonnes pratiques entre les Parties; </w:t>
      </w:r>
    </w:p>
    <w:p w14:paraId="707185F6" w14:textId="31B030E2" w:rsidR="00E00160" w:rsidRDefault="00E00160" w:rsidP="00F4404F">
      <w:pPr>
        <w:ind w:left="1134" w:hanging="425"/>
        <w:rPr>
          <w:szCs w:val="20"/>
          <w:lang w:val="fr-FR"/>
        </w:rPr>
      </w:pPr>
      <w:r w:rsidRPr="004037BC">
        <w:rPr>
          <w:szCs w:val="20"/>
          <w:lang w:val="fr-FR"/>
        </w:rPr>
        <w:t>b</w:t>
      </w:r>
      <w:r w:rsidR="004037BC">
        <w:rPr>
          <w:szCs w:val="20"/>
          <w:lang w:val="fr-FR"/>
        </w:rPr>
        <w:t>.</w:t>
      </w:r>
      <w:r w:rsidRPr="004037BC">
        <w:rPr>
          <w:szCs w:val="20"/>
          <w:lang w:val="fr-FR"/>
        </w:rPr>
        <w:tab/>
        <w:t>exprimer son avis sur toute question relative à l'application et à la mise en œuvre de la présente Convention, et adresser des recommandations spécifiques aux Parties à ce sujet.</w:t>
      </w:r>
    </w:p>
    <w:p w14:paraId="22F072BC" w14:textId="77777777" w:rsidR="00F4404F" w:rsidRPr="004037BC" w:rsidRDefault="00F4404F" w:rsidP="00F4404F">
      <w:pPr>
        <w:ind w:left="1134" w:hanging="425"/>
        <w:rPr>
          <w:szCs w:val="20"/>
          <w:lang w:val="fr-FR"/>
        </w:rPr>
      </w:pPr>
    </w:p>
    <w:p w14:paraId="4E2D21E8" w14:textId="646BF8CB" w:rsidR="00E00160" w:rsidRPr="008B236D" w:rsidRDefault="00E00160" w:rsidP="00F4404F">
      <w:pPr>
        <w:pStyle w:val="ListParagraph"/>
        <w:widowControl w:val="0"/>
        <w:numPr>
          <w:ilvl w:val="2"/>
          <w:numId w:val="30"/>
        </w:numPr>
        <w:autoSpaceDE w:val="0"/>
        <w:autoSpaceDN w:val="0"/>
        <w:ind w:left="0" w:right="117" w:firstLine="0"/>
        <w:contextualSpacing w:val="0"/>
        <w:rPr>
          <w:szCs w:val="20"/>
          <w:lang w:val="fr-FR"/>
        </w:rPr>
      </w:pPr>
      <w:r w:rsidRPr="008B236D">
        <w:rPr>
          <w:szCs w:val="20"/>
          <w:lang w:val="fr-FR"/>
        </w:rPr>
        <w:t>Afin de mettre à jour les dispositions des annexes I, II et III de la présente Convention pour s’assurer qu'elles continuent de correspondre aux pratiques courantes de l'industrie des séries, des amendements peuvent être proposés par toute Partie, par le Comité des Ministres ou par le comité dans sa composition restreinte. Ces amendements sont communiqués aux Parties par le Secrétaire Général du Conseil de l'Europe.</w:t>
      </w:r>
      <w:r w:rsidR="00F4404F">
        <w:rPr>
          <w:szCs w:val="20"/>
          <w:lang w:val="fr-FR"/>
        </w:rPr>
        <w:br/>
      </w:r>
    </w:p>
    <w:p w14:paraId="347A9EB8" w14:textId="1D347497" w:rsidR="00E00160" w:rsidRPr="008B236D" w:rsidRDefault="00E00160" w:rsidP="00F4404F">
      <w:pPr>
        <w:pStyle w:val="ListParagraph"/>
        <w:widowControl w:val="0"/>
        <w:numPr>
          <w:ilvl w:val="2"/>
          <w:numId w:val="30"/>
        </w:numPr>
        <w:autoSpaceDE w:val="0"/>
        <w:autoSpaceDN w:val="0"/>
        <w:ind w:left="0" w:right="117" w:firstLine="0"/>
        <w:contextualSpacing w:val="0"/>
        <w:rPr>
          <w:szCs w:val="20"/>
          <w:lang w:val="fr-FR"/>
        </w:rPr>
      </w:pPr>
      <w:r w:rsidRPr="008B236D">
        <w:rPr>
          <w:szCs w:val="20"/>
          <w:lang w:val="fr-FR"/>
        </w:rPr>
        <w:t>Après avoir consulté les Parties, le Comité des Ministres peut adopter un amendement proposé conformément au paragraphe 4 de cet article à la majorité prévue à l’article 20.d du Statut du Conseil de l’Europe (STE n</w:t>
      </w:r>
      <w:r w:rsidRPr="008B236D">
        <w:rPr>
          <w:szCs w:val="20"/>
          <w:vertAlign w:val="superscript"/>
          <w:lang w:val="fr-FR"/>
        </w:rPr>
        <w:t>o </w:t>
      </w:r>
      <w:r w:rsidRPr="008B236D">
        <w:rPr>
          <w:szCs w:val="20"/>
          <w:lang w:val="fr-FR"/>
        </w:rPr>
        <w:t>1). L’amendement entrera en vigueur à l’expiration d’une période d’un an à compter de la date à laquelle il a été transmis aux Parties. Pendant cette période, toute Partie peut notifier au Secrétaire Général toute objection à l’entrée en vigueur de l’amendement à son égard.</w:t>
      </w:r>
      <w:r w:rsidR="00F4404F">
        <w:rPr>
          <w:szCs w:val="20"/>
          <w:lang w:val="fr-FR"/>
        </w:rPr>
        <w:br/>
      </w:r>
    </w:p>
    <w:p w14:paraId="5F27BFB9" w14:textId="00698D77" w:rsidR="00E00160" w:rsidRPr="008B236D" w:rsidRDefault="00E00160" w:rsidP="00F4404F">
      <w:pPr>
        <w:pStyle w:val="ListParagraph"/>
        <w:widowControl w:val="0"/>
        <w:numPr>
          <w:ilvl w:val="2"/>
          <w:numId w:val="30"/>
        </w:numPr>
        <w:autoSpaceDE w:val="0"/>
        <w:autoSpaceDN w:val="0"/>
        <w:ind w:left="0" w:right="117" w:firstLine="0"/>
        <w:contextualSpacing w:val="0"/>
        <w:rPr>
          <w:szCs w:val="20"/>
          <w:lang w:val="fr-FR"/>
        </w:rPr>
      </w:pPr>
      <w:r w:rsidRPr="008B236D">
        <w:rPr>
          <w:szCs w:val="20"/>
          <w:lang w:val="fr-FR"/>
        </w:rPr>
        <w:t>Si un tiers des Parties a notifié au Secrétaire Général du Conseil de l’Europe une objection à l’entrée en vigueur de l’amendement, celui-ci n’entre pas en vigueur.</w:t>
      </w:r>
      <w:r w:rsidR="00F4404F">
        <w:rPr>
          <w:szCs w:val="20"/>
          <w:lang w:val="fr-FR"/>
        </w:rPr>
        <w:br/>
      </w:r>
    </w:p>
    <w:p w14:paraId="12F315F8" w14:textId="6C64C214" w:rsidR="00E00160" w:rsidRPr="008B236D" w:rsidRDefault="00E00160" w:rsidP="00F4404F">
      <w:pPr>
        <w:pStyle w:val="ListParagraph"/>
        <w:widowControl w:val="0"/>
        <w:numPr>
          <w:ilvl w:val="2"/>
          <w:numId w:val="30"/>
        </w:numPr>
        <w:autoSpaceDE w:val="0"/>
        <w:autoSpaceDN w:val="0"/>
        <w:ind w:left="0" w:right="117" w:firstLine="0"/>
        <w:contextualSpacing w:val="0"/>
        <w:rPr>
          <w:szCs w:val="20"/>
          <w:lang w:val="fr-FR"/>
        </w:rPr>
      </w:pPr>
      <w:r w:rsidRPr="008B236D">
        <w:rPr>
          <w:szCs w:val="20"/>
          <w:lang w:val="fr-FR"/>
        </w:rPr>
        <w:t>Si moins d'un tiers des Parties a notifié une objection, l’amendement entre en vigueur pour les Parties qui n'ont pas formulé d’objection.</w:t>
      </w:r>
      <w:r w:rsidR="00F4404F">
        <w:rPr>
          <w:szCs w:val="20"/>
          <w:lang w:val="fr-FR"/>
        </w:rPr>
        <w:br/>
      </w:r>
    </w:p>
    <w:p w14:paraId="129E84F1" w14:textId="70766DC7" w:rsidR="00E00160" w:rsidRPr="008B236D" w:rsidRDefault="00E00160" w:rsidP="00F4404F">
      <w:pPr>
        <w:pStyle w:val="ListParagraph"/>
        <w:widowControl w:val="0"/>
        <w:numPr>
          <w:ilvl w:val="2"/>
          <w:numId w:val="30"/>
        </w:numPr>
        <w:autoSpaceDE w:val="0"/>
        <w:autoSpaceDN w:val="0"/>
        <w:ind w:left="0" w:right="117" w:firstLine="0"/>
        <w:contextualSpacing w:val="0"/>
        <w:rPr>
          <w:szCs w:val="20"/>
          <w:lang w:val="fr-FR"/>
        </w:rPr>
      </w:pPr>
      <w:r w:rsidRPr="008B236D">
        <w:rPr>
          <w:szCs w:val="20"/>
          <w:lang w:val="fr-FR"/>
        </w:rPr>
        <w:t>Lorsqu’un amendement est entré en vigueur conformément aux paragraphes 5 et 7 du présent article et qu’une Partie a formulé une objection à cet amendement, celui-ci entrera en vigueur à l’égard de cette Partie le premier jour du mois suivant la date à laquelle elle aura notifié son acceptation de l’amendement au Secrétaire Général du Conseil de l’Europe. Une Partie qui a formulé une objection peut la retirer à tout moment en adressant une notification au Secrétaire Général du Conseil de l’Europe.</w:t>
      </w:r>
      <w:r w:rsidR="00F4404F">
        <w:rPr>
          <w:szCs w:val="20"/>
          <w:lang w:val="fr-FR"/>
        </w:rPr>
        <w:br/>
      </w:r>
    </w:p>
    <w:p w14:paraId="665ECDB7" w14:textId="0A5E64E8" w:rsidR="00E00160" w:rsidRPr="008B236D" w:rsidRDefault="00E00160" w:rsidP="00F4404F">
      <w:pPr>
        <w:pStyle w:val="ListParagraph"/>
        <w:widowControl w:val="0"/>
        <w:numPr>
          <w:ilvl w:val="2"/>
          <w:numId w:val="30"/>
        </w:numPr>
        <w:autoSpaceDE w:val="0"/>
        <w:autoSpaceDN w:val="0"/>
        <w:ind w:left="0" w:right="117" w:firstLine="0"/>
        <w:contextualSpacing w:val="0"/>
        <w:rPr>
          <w:szCs w:val="20"/>
          <w:lang w:val="fr-FR"/>
        </w:rPr>
      </w:pPr>
      <w:r w:rsidRPr="008B236D">
        <w:rPr>
          <w:szCs w:val="20"/>
          <w:lang w:val="fr-FR"/>
        </w:rPr>
        <w:t>Si le Comité des Ministres adopte un amendement, un État ne peut exprimer son consentement à être lié par la Convention sans accepter en même temps l'amendement.</w:t>
      </w:r>
      <w:r w:rsidR="00F4404F">
        <w:rPr>
          <w:szCs w:val="20"/>
          <w:lang w:val="fr-FR"/>
        </w:rPr>
        <w:br/>
      </w:r>
    </w:p>
    <w:p w14:paraId="48D465B0" w14:textId="77777777" w:rsidR="00E00160" w:rsidRPr="008B236D" w:rsidRDefault="00E00160" w:rsidP="00F4404F">
      <w:pPr>
        <w:pStyle w:val="Heading1"/>
        <w:ind w:left="0"/>
      </w:pPr>
      <w:r w:rsidRPr="008B236D">
        <w:t>Article 16 – Signature, ratification, acceptation, approbation</w:t>
      </w:r>
    </w:p>
    <w:p w14:paraId="174DE443" w14:textId="77777777" w:rsidR="00E00160" w:rsidRPr="008B236D" w:rsidRDefault="00E00160" w:rsidP="00F4404F">
      <w:pPr>
        <w:pStyle w:val="NoSpacing"/>
        <w:rPr>
          <w:sz w:val="20"/>
          <w:szCs w:val="20"/>
        </w:rPr>
      </w:pPr>
    </w:p>
    <w:p w14:paraId="223A9138" w14:textId="77777777" w:rsidR="00E00160" w:rsidRPr="008B236D" w:rsidRDefault="00E00160" w:rsidP="00F4404F">
      <w:pPr>
        <w:pStyle w:val="ListParagraph"/>
        <w:widowControl w:val="0"/>
        <w:numPr>
          <w:ilvl w:val="2"/>
          <w:numId w:val="12"/>
        </w:numPr>
        <w:autoSpaceDE w:val="0"/>
        <w:autoSpaceDN w:val="0"/>
        <w:ind w:left="0" w:right="117" w:firstLine="0"/>
        <w:contextualSpacing w:val="0"/>
        <w:rPr>
          <w:szCs w:val="20"/>
          <w:lang w:val="fr-FR"/>
        </w:rPr>
      </w:pPr>
      <w:r w:rsidRPr="008B236D">
        <w:rPr>
          <w:szCs w:val="20"/>
          <w:lang w:val="fr-FR"/>
        </w:rPr>
        <w:t xml:space="preserve">La présente Convention est ouverte à la signature des États membres du Conseil de l’Europe et des autres États Parties à la Convention culturelle européenne, qui peuvent exprimer leur consentement à être liés </w:t>
      </w:r>
      <w:proofErr w:type="gramStart"/>
      <w:r w:rsidRPr="008B236D">
        <w:rPr>
          <w:szCs w:val="20"/>
          <w:lang w:val="fr-FR"/>
        </w:rPr>
        <w:t>par:</w:t>
      </w:r>
      <w:proofErr w:type="gramEnd"/>
      <w:r w:rsidRPr="008B236D">
        <w:rPr>
          <w:szCs w:val="20"/>
          <w:lang w:val="fr-FR"/>
        </w:rPr>
        <w:t xml:space="preserve"> </w:t>
      </w:r>
    </w:p>
    <w:p w14:paraId="3BE1D1A2" w14:textId="77777777" w:rsidR="00E00160" w:rsidRPr="008B236D" w:rsidRDefault="00E00160" w:rsidP="00F4404F">
      <w:pPr>
        <w:pStyle w:val="ListParagraph"/>
        <w:ind w:left="0"/>
        <w:rPr>
          <w:szCs w:val="20"/>
          <w:lang w:val="fr-FR"/>
        </w:rPr>
      </w:pPr>
    </w:p>
    <w:p w14:paraId="613407D8" w14:textId="77777777" w:rsidR="00E00160" w:rsidRPr="008B236D" w:rsidRDefault="00E00160" w:rsidP="00F4404F">
      <w:pPr>
        <w:pStyle w:val="ListParagraph"/>
        <w:widowControl w:val="0"/>
        <w:numPr>
          <w:ilvl w:val="3"/>
          <w:numId w:val="12"/>
        </w:numPr>
        <w:autoSpaceDE w:val="0"/>
        <w:autoSpaceDN w:val="0"/>
        <w:ind w:left="1134" w:right="117" w:hanging="425"/>
        <w:contextualSpacing w:val="0"/>
        <w:rPr>
          <w:szCs w:val="20"/>
          <w:lang w:val="fr-FR"/>
        </w:rPr>
      </w:pPr>
      <w:proofErr w:type="gramStart"/>
      <w:r w:rsidRPr="008B236D">
        <w:rPr>
          <w:szCs w:val="20"/>
          <w:lang w:val="fr-FR"/>
        </w:rPr>
        <w:t>signature</w:t>
      </w:r>
      <w:proofErr w:type="gramEnd"/>
      <w:r w:rsidRPr="008B236D">
        <w:rPr>
          <w:szCs w:val="20"/>
          <w:lang w:val="fr-FR"/>
        </w:rPr>
        <w:t xml:space="preserve"> sans réserve de ratification, d’acceptation ou d’approbation; ou</w:t>
      </w:r>
    </w:p>
    <w:p w14:paraId="241DDB10" w14:textId="77777777" w:rsidR="00E00160" w:rsidRPr="008B236D" w:rsidRDefault="00E00160" w:rsidP="00F4404F">
      <w:pPr>
        <w:pStyle w:val="ListParagraph"/>
        <w:ind w:left="1134" w:hanging="425"/>
        <w:rPr>
          <w:szCs w:val="20"/>
          <w:lang w:val="fr-FR"/>
        </w:rPr>
      </w:pPr>
    </w:p>
    <w:p w14:paraId="2869B660" w14:textId="77777777" w:rsidR="00E00160" w:rsidRPr="008B236D" w:rsidRDefault="00E00160" w:rsidP="00F4404F">
      <w:pPr>
        <w:pStyle w:val="ListParagraph"/>
        <w:widowControl w:val="0"/>
        <w:numPr>
          <w:ilvl w:val="3"/>
          <w:numId w:val="12"/>
        </w:numPr>
        <w:autoSpaceDE w:val="0"/>
        <w:autoSpaceDN w:val="0"/>
        <w:ind w:left="1134" w:right="117" w:hanging="425"/>
        <w:contextualSpacing w:val="0"/>
        <w:rPr>
          <w:szCs w:val="20"/>
          <w:lang w:val="fr-FR"/>
        </w:rPr>
      </w:pPr>
      <w:r w:rsidRPr="008B236D">
        <w:rPr>
          <w:szCs w:val="20"/>
          <w:lang w:val="fr-FR"/>
        </w:rPr>
        <w:t>signature, sous réserve de ratification, d’acceptation ou d’approbation, suivie de ratification, d’acceptation ou d’approbation.</w:t>
      </w:r>
    </w:p>
    <w:p w14:paraId="7A86583D" w14:textId="77777777" w:rsidR="00E00160" w:rsidRPr="008B236D" w:rsidRDefault="00E00160" w:rsidP="00F4404F">
      <w:pPr>
        <w:rPr>
          <w:szCs w:val="20"/>
          <w:lang w:val="fr-FR"/>
        </w:rPr>
      </w:pPr>
    </w:p>
    <w:p w14:paraId="0EF4146C" w14:textId="77777777" w:rsidR="00E00160" w:rsidRPr="008B236D" w:rsidRDefault="00E00160" w:rsidP="00F4404F">
      <w:pPr>
        <w:pStyle w:val="ListParagraph"/>
        <w:widowControl w:val="0"/>
        <w:numPr>
          <w:ilvl w:val="2"/>
          <w:numId w:val="12"/>
        </w:numPr>
        <w:autoSpaceDE w:val="0"/>
        <w:autoSpaceDN w:val="0"/>
        <w:ind w:left="0" w:right="117" w:firstLine="0"/>
        <w:contextualSpacing w:val="0"/>
        <w:rPr>
          <w:szCs w:val="20"/>
          <w:lang w:val="fr-FR"/>
        </w:rPr>
      </w:pPr>
      <w:r w:rsidRPr="008B236D">
        <w:rPr>
          <w:szCs w:val="20"/>
          <w:lang w:val="fr-FR"/>
        </w:rPr>
        <w:t>Les instruments de ratification, d’acceptation ou d’approbation seront déposés près le Secrétaire Général du Conseil de l’Europe.</w:t>
      </w:r>
    </w:p>
    <w:p w14:paraId="20C12E46" w14:textId="77777777" w:rsidR="004037BC" w:rsidRDefault="004037BC" w:rsidP="00F4404F">
      <w:pPr>
        <w:pStyle w:val="NoSpacing"/>
      </w:pPr>
    </w:p>
    <w:p w14:paraId="1DAD825B" w14:textId="0ECB1A6B" w:rsidR="00E00160" w:rsidRPr="004037BC" w:rsidRDefault="00E00160" w:rsidP="00F4404F">
      <w:pPr>
        <w:pStyle w:val="NoSpacing"/>
        <w:rPr>
          <w:b/>
          <w:bCs/>
          <w:sz w:val="20"/>
          <w:szCs w:val="20"/>
        </w:rPr>
      </w:pPr>
      <w:r w:rsidRPr="004037BC">
        <w:rPr>
          <w:b/>
          <w:bCs/>
          <w:sz w:val="20"/>
          <w:szCs w:val="20"/>
        </w:rPr>
        <w:t>Article 17 – Entrée en vigueur</w:t>
      </w:r>
    </w:p>
    <w:p w14:paraId="246EA5D1" w14:textId="77777777" w:rsidR="00E00160" w:rsidRPr="008B236D" w:rsidRDefault="00E00160" w:rsidP="00F4404F">
      <w:pPr>
        <w:pStyle w:val="NoSpacing"/>
      </w:pPr>
    </w:p>
    <w:p w14:paraId="43DC04B7" w14:textId="77777777" w:rsidR="00E00160" w:rsidRPr="008B236D" w:rsidRDefault="00E00160" w:rsidP="00F4404F">
      <w:pPr>
        <w:pStyle w:val="ListParagraph"/>
        <w:widowControl w:val="0"/>
        <w:numPr>
          <w:ilvl w:val="2"/>
          <w:numId w:val="13"/>
        </w:numPr>
        <w:autoSpaceDE w:val="0"/>
        <w:autoSpaceDN w:val="0"/>
        <w:ind w:left="0" w:right="117" w:firstLine="0"/>
        <w:contextualSpacing w:val="0"/>
        <w:rPr>
          <w:szCs w:val="20"/>
          <w:lang w:val="fr-FR"/>
        </w:rPr>
      </w:pPr>
      <w:r w:rsidRPr="008B236D">
        <w:rPr>
          <w:szCs w:val="20"/>
          <w:lang w:val="fr-FR"/>
        </w:rPr>
        <w:t>La présente Convention entrera en vigueur le premier jour du mois suivant l’expiration d’un délai de trois mois après la date à laquelle trois États, dont au moins deux États membres du Conseil de l’Europe, auront exprimé leur consentement à être liés par la Convention, conformément aux dispositions de l’article 16.</w:t>
      </w:r>
    </w:p>
    <w:p w14:paraId="6AADA663" w14:textId="4A69F52F" w:rsidR="004037BC" w:rsidRDefault="004037BC" w:rsidP="00F4404F">
      <w:pPr>
        <w:rPr>
          <w:szCs w:val="20"/>
          <w:lang w:val="fr-FR"/>
        </w:rPr>
      </w:pPr>
    </w:p>
    <w:p w14:paraId="22D50FDD" w14:textId="77777777" w:rsidR="00E00160" w:rsidRPr="008B236D" w:rsidRDefault="00E00160" w:rsidP="00F4404F">
      <w:pPr>
        <w:pStyle w:val="ListParagraph"/>
        <w:widowControl w:val="0"/>
        <w:numPr>
          <w:ilvl w:val="2"/>
          <w:numId w:val="13"/>
        </w:numPr>
        <w:autoSpaceDE w:val="0"/>
        <w:autoSpaceDN w:val="0"/>
        <w:ind w:left="0" w:right="117" w:firstLine="0"/>
        <w:contextualSpacing w:val="0"/>
        <w:rPr>
          <w:szCs w:val="20"/>
          <w:lang w:val="fr-FR"/>
        </w:rPr>
      </w:pPr>
      <w:r w:rsidRPr="008B236D">
        <w:rPr>
          <w:szCs w:val="20"/>
          <w:lang w:val="fr-FR"/>
        </w:rPr>
        <w:t>Pour tout État signataire qui exprimera ultérieurement son consentement à être lié par la présente Convention, celle-ci entrera en vigueur le premier jour du mois suivant l’expiration d’un délai de trois mois après la date de la signature ou du dépôt de l’instrument de ratification, d’acceptation ou d’approbation.</w:t>
      </w:r>
    </w:p>
    <w:p w14:paraId="62CE5A57" w14:textId="77777777" w:rsidR="00E00160" w:rsidRPr="008B236D" w:rsidRDefault="00E00160" w:rsidP="00F4404F">
      <w:pPr>
        <w:pStyle w:val="NoSpacing"/>
        <w:rPr>
          <w:sz w:val="20"/>
          <w:szCs w:val="20"/>
        </w:rPr>
      </w:pPr>
    </w:p>
    <w:p w14:paraId="216C9945" w14:textId="77777777" w:rsidR="00E00160" w:rsidRPr="008B236D" w:rsidRDefault="00E00160" w:rsidP="00F4404F">
      <w:pPr>
        <w:pStyle w:val="Heading1"/>
        <w:ind w:left="0"/>
      </w:pPr>
      <w:r w:rsidRPr="008B236D">
        <w:t>Article 18 – Adhésion des États non membres</w:t>
      </w:r>
    </w:p>
    <w:p w14:paraId="5E40A17D" w14:textId="77777777" w:rsidR="00E00160" w:rsidRPr="008B236D" w:rsidRDefault="00E00160" w:rsidP="00F4404F">
      <w:pPr>
        <w:rPr>
          <w:lang w:val="fr-FR"/>
        </w:rPr>
      </w:pPr>
    </w:p>
    <w:p w14:paraId="708025CE" w14:textId="77777777" w:rsidR="00E00160" w:rsidRPr="008B236D" w:rsidRDefault="00E00160" w:rsidP="00F4404F">
      <w:pPr>
        <w:pStyle w:val="ListParagraph"/>
        <w:widowControl w:val="0"/>
        <w:numPr>
          <w:ilvl w:val="2"/>
          <w:numId w:val="14"/>
        </w:numPr>
        <w:autoSpaceDE w:val="0"/>
        <w:autoSpaceDN w:val="0"/>
        <w:ind w:left="0" w:right="117" w:firstLine="0"/>
        <w:contextualSpacing w:val="0"/>
        <w:rPr>
          <w:szCs w:val="20"/>
          <w:lang w:val="fr-FR"/>
        </w:rPr>
      </w:pPr>
      <w:r w:rsidRPr="008B236D">
        <w:rPr>
          <w:szCs w:val="20"/>
          <w:lang w:val="fr-FR"/>
        </w:rPr>
        <w:t xml:space="preserve">Après l’entrée en vigueur de la présente Convention, le Comité des Ministres du Conseil de l’Europe pourra, après consultation des Parties, inviter tout État </w:t>
      </w:r>
      <w:proofErr w:type="gramStart"/>
      <w:r w:rsidRPr="008B236D">
        <w:rPr>
          <w:szCs w:val="20"/>
          <w:lang w:val="fr-FR"/>
        </w:rPr>
        <w:t>non membre</w:t>
      </w:r>
      <w:proofErr w:type="gramEnd"/>
      <w:r w:rsidRPr="008B236D">
        <w:rPr>
          <w:szCs w:val="20"/>
          <w:lang w:val="fr-FR"/>
        </w:rPr>
        <w:t xml:space="preserve"> du Conseil de l’Europe à adhérer à la présente Convention, par une décision prise à la majorité prévue à l’article 20.d du Statut du Conseil de l’Europe et à l’unanimité des représentants des États contractants ayant le droit de siéger au Comité des Ministres.</w:t>
      </w:r>
    </w:p>
    <w:p w14:paraId="7F37312A" w14:textId="77777777" w:rsidR="00E00160" w:rsidRPr="008B236D" w:rsidRDefault="00E00160" w:rsidP="00F4404F">
      <w:pPr>
        <w:rPr>
          <w:szCs w:val="20"/>
          <w:lang w:val="fr-FR"/>
        </w:rPr>
      </w:pPr>
    </w:p>
    <w:p w14:paraId="036616AA" w14:textId="77777777" w:rsidR="00E00160" w:rsidRPr="008B236D" w:rsidRDefault="00E00160" w:rsidP="00F4404F">
      <w:pPr>
        <w:pStyle w:val="ListParagraph"/>
        <w:widowControl w:val="0"/>
        <w:numPr>
          <w:ilvl w:val="2"/>
          <w:numId w:val="14"/>
        </w:numPr>
        <w:autoSpaceDE w:val="0"/>
        <w:autoSpaceDN w:val="0"/>
        <w:ind w:left="0" w:right="117" w:firstLine="0"/>
        <w:contextualSpacing w:val="0"/>
        <w:rPr>
          <w:szCs w:val="20"/>
          <w:lang w:val="fr-FR"/>
        </w:rPr>
      </w:pPr>
      <w:r w:rsidRPr="008B236D">
        <w:rPr>
          <w:szCs w:val="20"/>
          <w:lang w:val="fr-FR"/>
        </w:rPr>
        <w:t>Pour tout État adhérant, la présente Convention entrera en vigueur le premier jour du mois suivant l’expiration d’un délai de trois mois après la date de dépôt de l’instrument d’adhésion près le Secrétaire Général</w:t>
      </w:r>
      <w:r w:rsidRPr="008B236D">
        <w:rPr>
          <w:lang w:val="fr-FR"/>
        </w:rPr>
        <w:t xml:space="preserve"> </w:t>
      </w:r>
      <w:r w:rsidRPr="008B236D">
        <w:rPr>
          <w:szCs w:val="20"/>
          <w:lang w:val="fr-FR"/>
        </w:rPr>
        <w:t>du Conseil de l’Europe.</w:t>
      </w:r>
    </w:p>
    <w:p w14:paraId="187FD205" w14:textId="77777777" w:rsidR="00E00160" w:rsidRPr="008B236D" w:rsidRDefault="00E00160" w:rsidP="008B236D">
      <w:pPr>
        <w:rPr>
          <w:szCs w:val="20"/>
          <w:lang w:val="fr-FR"/>
        </w:rPr>
      </w:pPr>
    </w:p>
    <w:p w14:paraId="3E535F26" w14:textId="77777777" w:rsidR="00F4404F" w:rsidRDefault="00F4404F">
      <w:pPr>
        <w:rPr>
          <w:rFonts w:eastAsia="Arial" w:cs="Arial"/>
          <w:b/>
          <w:bCs/>
          <w:szCs w:val="20"/>
          <w:lang w:val="fr-FR"/>
        </w:rPr>
      </w:pPr>
      <w:r w:rsidRPr="005B1719">
        <w:rPr>
          <w:lang w:val="fr-FR"/>
        </w:rPr>
        <w:br w:type="page"/>
      </w:r>
    </w:p>
    <w:p w14:paraId="7AA8CB13" w14:textId="439821BE" w:rsidR="00E00160" w:rsidRPr="008B236D" w:rsidRDefault="00E00160" w:rsidP="008B236D">
      <w:pPr>
        <w:pStyle w:val="Heading1"/>
        <w:ind w:left="0"/>
        <w:rPr>
          <w:lang w:eastAsia="en-US" w:bidi="ar-SA"/>
        </w:rPr>
      </w:pPr>
      <w:r w:rsidRPr="008B236D">
        <w:rPr>
          <w:lang w:eastAsia="en-US" w:bidi="ar-SA"/>
        </w:rPr>
        <w:t>Article 19 – Application territoriale</w:t>
      </w:r>
      <w:r w:rsidRPr="008B236D">
        <w:rPr>
          <w:lang w:eastAsia="en-US" w:bidi="ar-SA"/>
        </w:rPr>
        <w:tab/>
      </w:r>
      <w:r w:rsidRPr="008B236D">
        <w:rPr>
          <w:lang w:eastAsia="en-US" w:bidi="ar-SA"/>
        </w:rPr>
        <w:br/>
      </w:r>
    </w:p>
    <w:p w14:paraId="3883A01F" w14:textId="77777777" w:rsidR="00E00160" w:rsidRPr="008B236D" w:rsidRDefault="00E00160" w:rsidP="00F4404F">
      <w:pPr>
        <w:pStyle w:val="TableParagraph"/>
        <w:numPr>
          <w:ilvl w:val="0"/>
          <w:numId w:val="17"/>
        </w:numPr>
        <w:ind w:left="0" w:firstLine="0"/>
        <w:rPr>
          <w:sz w:val="20"/>
          <w:szCs w:val="20"/>
        </w:rPr>
      </w:pPr>
      <w:r w:rsidRPr="008B236D">
        <w:rPr>
          <w:sz w:val="20"/>
          <w:szCs w:val="20"/>
        </w:rPr>
        <w:t>Tout État peut, au moment de la signature ou au moment du dépôt de son instrument de ratification, d'acceptation, d'approbation ou d'adhésion, désigner le ou les territoires au(x)quel(s) s'appliquera la présente Convention.</w:t>
      </w:r>
    </w:p>
    <w:p w14:paraId="2CA2A7CB" w14:textId="77777777" w:rsidR="00E00160" w:rsidRPr="008B236D" w:rsidRDefault="00E00160" w:rsidP="00F4404F">
      <w:pPr>
        <w:pStyle w:val="TableParagraph"/>
        <w:ind w:left="0"/>
        <w:rPr>
          <w:sz w:val="20"/>
          <w:szCs w:val="20"/>
          <w:lang w:eastAsia="en-US" w:bidi="ar-SA"/>
        </w:rPr>
      </w:pPr>
    </w:p>
    <w:p w14:paraId="2BC1C52B" w14:textId="43B5D39F" w:rsidR="004037BC" w:rsidRDefault="00E00160" w:rsidP="00F4404F">
      <w:pPr>
        <w:pStyle w:val="TableParagraph"/>
        <w:numPr>
          <w:ilvl w:val="6"/>
          <w:numId w:val="18"/>
        </w:numPr>
        <w:ind w:left="0" w:firstLine="0"/>
        <w:rPr>
          <w:sz w:val="20"/>
          <w:szCs w:val="20"/>
          <w:lang w:eastAsia="en-US" w:bidi="ar-SA"/>
        </w:rPr>
      </w:pPr>
      <w:r w:rsidRPr="008B236D">
        <w:rPr>
          <w:sz w:val="20"/>
          <w:szCs w:val="20"/>
        </w:rPr>
        <w:t>Toute Partie peut, à tout moment par la suite, par une déclaration adressée au Secrétaire Général du Conseil de l’Europe, étendre l’application de la présente Convention à tout autre territoire désigné dans la déclaration. La Convention entrera en vigueur à l’égard de ce territoire le premier jour du mois suivant l’expiration d’un délai de trois mois après la date de réception de la déclaration par le Secrétaire Général</w:t>
      </w:r>
      <w:r w:rsidRPr="008B236D">
        <w:rPr>
          <w:sz w:val="20"/>
          <w:szCs w:val="20"/>
          <w:lang w:eastAsia="en-US" w:bidi="ar-SA"/>
        </w:rPr>
        <w:t>.</w:t>
      </w:r>
      <w:r w:rsidR="004037BC">
        <w:rPr>
          <w:sz w:val="20"/>
          <w:szCs w:val="20"/>
          <w:lang w:eastAsia="en-US" w:bidi="ar-SA"/>
        </w:rPr>
        <w:br/>
      </w:r>
    </w:p>
    <w:p w14:paraId="1AA8FEB5" w14:textId="00A742FE" w:rsidR="00E00160" w:rsidRPr="004037BC" w:rsidRDefault="00E00160" w:rsidP="00F4404F">
      <w:pPr>
        <w:pStyle w:val="TableParagraph"/>
        <w:numPr>
          <w:ilvl w:val="6"/>
          <w:numId w:val="18"/>
        </w:numPr>
        <w:ind w:left="0" w:firstLine="0"/>
        <w:rPr>
          <w:sz w:val="20"/>
          <w:szCs w:val="20"/>
          <w:lang w:eastAsia="en-US" w:bidi="ar-SA"/>
        </w:rPr>
      </w:pPr>
      <w:r w:rsidRPr="004037BC">
        <w:rPr>
          <w:sz w:val="20"/>
          <w:szCs w:val="20"/>
          <w:lang w:eastAsia="en-US" w:bidi="ar-SA"/>
        </w:rPr>
        <w:t>Toute déclaration faite en vertu des deux paragraphes précédents pourra, à l’égard de tout territoire désigné dans cette déclaration, être retirée par notification adressée au Secrétaire Général. Le retrait prendra effet le premier jour du mois suivant l’expiration d’un délai de trois mois après la date de réception de la notification par le Secrétaire Général.</w:t>
      </w:r>
    </w:p>
    <w:p w14:paraId="60401F99" w14:textId="77777777" w:rsidR="00E00160" w:rsidRPr="008B236D" w:rsidRDefault="00E00160" w:rsidP="00F4404F">
      <w:pPr>
        <w:adjustRightInd w:val="0"/>
        <w:rPr>
          <w:rFonts w:ascii="Arial-BoldMT" w:eastAsiaTheme="minorHAnsi" w:hAnsi="Arial-BoldMT" w:cs="Arial-BoldMT"/>
          <w:b/>
          <w:bCs/>
          <w:szCs w:val="20"/>
          <w:lang w:val="fr-FR"/>
        </w:rPr>
      </w:pPr>
    </w:p>
    <w:p w14:paraId="1709131E" w14:textId="77777777" w:rsidR="00E00160" w:rsidRPr="008B236D" w:rsidRDefault="00E00160" w:rsidP="00F4404F">
      <w:pPr>
        <w:adjustRightInd w:val="0"/>
        <w:rPr>
          <w:rFonts w:ascii="Arial-BoldMT" w:eastAsiaTheme="minorHAnsi" w:hAnsi="Arial-BoldMT" w:cs="Arial-BoldMT"/>
          <w:b/>
          <w:bCs/>
          <w:szCs w:val="20"/>
        </w:rPr>
      </w:pPr>
      <w:r w:rsidRPr="008B236D">
        <w:rPr>
          <w:rFonts w:ascii="Arial-BoldMT" w:eastAsiaTheme="minorHAnsi" w:hAnsi="Arial-BoldMT" w:cs="Arial-BoldMT"/>
          <w:b/>
          <w:bCs/>
          <w:szCs w:val="20"/>
        </w:rPr>
        <w:t>Article 20 – Réserves</w:t>
      </w:r>
    </w:p>
    <w:p w14:paraId="522F13E7" w14:textId="77777777" w:rsidR="00E00160" w:rsidRPr="008B236D" w:rsidRDefault="00E00160" w:rsidP="00F4404F"/>
    <w:p w14:paraId="731B72FC" w14:textId="77777777" w:rsidR="00E00160" w:rsidRPr="008B236D" w:rsidRDefault="00E00160" w:rsidP="00F4404F">
      <w:pPr>
        <w:pStyle w:val="ListParagraph"/>
        <w:numPr>
          <w:ilvl w:val="6"/>
          <w:numId w:val="20"/>
        </w:numPr>
        <w:autoSpaceDE w:val="0"/>
        <w:autoSpaceDN w:val="0"/>
        <w:adjustRightInd w:val="0"/>
        <w:ind w:left="0" w:right="117" w:firstLine="0"/>
        <w:contextualSpacing w:val="0"/>
        <w:rPr>
          <w:rFonts w:ascii="ArialMT" w:eastAsiaTheme="minorHAnsi" w:hAnsi="ArialMT" w:cs="ArialMT"/>
          <w:szCs w:val="20"/>
        </w:rPr>
      </w:pPr>
      <w:r w:rsidRPr="008B236D">
        <w:rPr>
          <w:szCs w:val="20"/>
          <w:lang w:val="fr-FR"/>
        </w:rPr>
        <w:t xml:space="preserve">Tout État peut, au moment de la signature ou au moment du dépôt de son instrument de ratification, d'acceptation, d'approbation ou d'adhésion, se réserver le droit de fixer une participation financière minimale différente de celles prévues à l'article 6 de la présente Convention. </w:t>
      </w:r>
      <w:r w:rsidRPr="008B236D">
        <w:rPr>
          <w:szCs w:val="20"/>
        </w:rPr>
        <w:t>Aucune autre réserve ne peut être faite.</w:t>
      </w:r>
      <w:r w:rsidRPr="008B236D">
        <w:rPr>
          <w:szCs w:val="20"/>
        </w:rPr>
        <w:tab/>
      </w:r>
      <w:r w:rsidRPr="008B236D">
        <w:rPr>
          <w:szCs w:val="20"/>
        </w:rPr>
        <w:br/>
      </w:r>
    </w:p>
    <w:p w14:paraId="7F17273A" w14:textId="77777777" w:rsidR="00E00160" w:rsidRPr="008B236D" w:rsidRDefault="00E00160" w:rsidP="00F4404F">
      <w:pPr>
        <w:pStyle w:val="ListParagraph"/>
        <w:widowControl w:val="0"/>
        <w:numPr>
          <w:ilvl w:val="6"/>
          <w:numId w:val="20"/>
        </w:numPr>
        <w:autoSpaceDE w:val="0"/>
        <w:autoSpaceDN w:val="0"/>
        <w:ind w:left="0" w:right="117" w:firstLine="0"/>
        <w:contextualSpacing w:val="0"/>
        <w:rPr>
          <w:szCs w:val="20"/>
          <w:lang w:val="fr-FR"/>
        </w:rPr>
      </w:pPr>
      <w:r w:rsidRPr="008B236D">
        <w:rPr>
          <w:szCs w:val="20"/>
          <w:lang w:val="fr-FR"/>
        </w:rPr>
        <w:t>Toute Partie qui a formulé une réserve en vertu du paragraphe précédent peut la retirer en tout ou en partie en notifiant sa décision au Secrétaire Général du Conseil de l'Europe. Le retrait prendra effet à la date de réception de la notification par le Secrétaire Général.</w:t>
      </w:r>
    </w:p>
    <w:p w14:paraId="3648DBAD" w14:textId="77777777" w:rsidR="00E00160" w:rsidRPr="008B236D" w:rsidRDefault="00E00160" w:rsidP="00F4404F">
      <w:pPr>
        <w:adjustRightInd w:val="0"/>
        <w:rPr>
          <w:rFonts w:ascii="ArialMT" w:eastAsiaTheme="minorHAnsi" w:hAnsi="ArialMT" w:cs="ArialMT"/>
          <w:szCs w:val="20"/>
          <w:lang w:val="fr-FR"/>
        </w:rPr>
      </w:pPr>
    </w:p>
    <w:p w14:paraId="24203C37" w14:textId="77777777" w:rsidR="00E00160" w:rsidRPr="008B236D" w:rsidRDefault="00E00160" w:rsidP="00F4404F">
      <w:pPr>
        <w:adjustRightInd w:val="0"/>
        <w:rPr>
          <w:rFonts w:ascii="Arial-BoldMT" w:eastAsiaTheme="minorHAnsi" w:hAnsi="Arial-BoldMT" w:cs="Arial-BoldMT"/>
          <w:b/>
          <w:bCs/>
          <w:szCs w:val="20"/>
        </w:rPr>
      </w:pPr>
      <w:r w:rsidRPr="008B236D">
        <w:rPr>
          <w:rFonts w:ascii="Arial-BoldMT" w:eastAsiaTheme="minorHAnsi" w:hAnsi="Arial-BoldMT" w:cs="Arial-BoldMT"/>
          <w:b/>
          <w:bCs/>
          <w:szCs w:val="20"/>
        </w:rPr>
        <w:t>Article 21 – Dénonciation</w:t>
      </w:r>
    </w:p>
    <w:p w14:paraId="03B2BE96" w14:textId="77777777" w:rsidR="00E00160" w:rsidRPr="008B236D" w:rsidRDefault="00E00160" w:rsidP="00F4404F">
      <w:pPr>
        <w:adjustRightInd w:val="0"/>
        <w:rPr>
          <w:rFonts w:ascii="Arial-BoldMT" w:eastAsiaTheme="minorHAnsi" w:hAnsi="Arial-BoldMT" w:cs="Arial-BoldMT"/>
          <w:b/>
          <w:bCs/>
          <w:szCs w:val="20"/>
        </w:rPr>
      </w:pPr>
    </w:p>
    <w:p w14:paraId="7B46213C" w14:textId="77777777" w:rsidR="00E00160" w:rsidRPr="008B236D" w:rsidRDefault="00E00160" w:rsidP="00F4404F">
      <w:pPr>
        <w:pStyle w:val="ListParagraph"/>
        <w:numPr>
          <w:ilvl w:val="2"/>
          <w:numId w:val="15"/>
        </w:numPr>
        <w:autoSpaceDE w:val="0"/>
        <w:autoSpaceDN w:val="0"/>
        <w:adjustRightInd w:val="0"/>
        <w:ind w:left="0" w:right="117" w:firstLine="0"/>
        <w:contextualSpacing w:val="0"/>
        <w:rPr>
          <w:rFonts w:ascii="ArialMT" w:eastAsiaTheme="minorHAnsi" w:hAnsi="ArialMT" w:cs="ArialMT"/>
          <w:szCs w:val="20"/>
          <w:lang w:val="fr-FR"/>
        </w:rPr>
      </w:pPr>
      <w:r w:rsidRPr="008B236D">
        <w:rPr>
          <w:rFonts w:ascii="ArialMT" w:eastAsiaTheme="minorHAnsi" w:hAnsi="ArialMT" w:cs="ArialMT"/>
          <w:szCs w:val="20"/>
          <w:lang w:val="fr-FR"/>
        </w:rPr>
        <w:t>Toute Partie peut, à tout moment, dénoncer la présente Convention en notifiant sa décision au Secrétaire Général du Conseil de l'Europe.</w:t>
      </w:r>
      <w:r w:rsidRPr="008B236D">
        <w:rPr>
          <w:rFonts w:ascii="ArialMT" w:eastAsiaTheme="minorHAnsi" w:hAnsi="ArialMT" w:cs="ArialMT"/>
          <w:szCs w:val="20"/>
          <w:lang w:val="fr-FR"/>
        </w:rPr>
        <w:tab/>
      </w:r>
      <w:r w:rsidRPr="008B236D">
        <w:rPr>
          <w:rFonts w:ascii="ArialMT" w:eastAsiaTheme="minorHAnsi" w:hAnsi="ArialMT" w:cs="ArialMT"/>
          <w:szCs w:val="20"/>
          <w:lang w:val="fr-FR"/>
        </w:rPr>
        <w:br/>
      </w:r>
    </w:p>
    <w:p w14:paraId="4C75E319" w14:textId="77777777" w:rsidR="00E00160" w:rsidRPr="008B236D" w:rsidRDefault="00E00160" w:rsidP="00F4404F">
      <w:pPr>
        <w:pStyle w:val="ListParagraph"/>
        <w:numPr>
          <w:ilvl w:val="2"/>
          <w:numId w:val="15"/>
        </w:numPr>
        <w:autoSpaceDE w:val="0"/>
        <w:autoSpaceDN w:val="0"/>
        <w:adjustRightInd w:val="0"/>
        <w:ind w:left="0" w:right="117" w:firstLine="0"/>
        <w:contextualSpacing w:val="0"/>
        <w:rPr>
          <w:rFonts w:ascii="ArialMT" w:eastAsiaTheme="minorHAnsi" w:hAnsi="ArialMT" w:cs="ArialMT"/>
          <w:szCs w:val="20"/>
          <w:lang w:val="fr-FR"/>
        </w:rPr>
      </w:pPr>
      <w:r w:rsidRPr="008B236D">
        <w:rPr>
          <w:rFonts w:ascii="ArialMT" w:eastAsiaTheme="minorHAnsi" w:hAnsi="ArialMT" w:cs="ArialMT"/>
          <w:szCs w:val="20"/>
          <w:lang w:val="fr-FR"/>
        </w:rPr>
        <w:t>La dénonciation prendra effet le premier jour du mois qui suit l'expiration d'un délai de six mois après la date de réception de la notification par le Secrétaire Général.</w:t>
      </w:r>
    </w:p>
    <w:p w14:paraId="44EC3148" w14:textId="77777777" w:rsidR="004037BC" w:rsidRDefault="004037BC" w:rsidP="00F4404F">
      <w:pPr>
        <w:adjustRightInd w:val="0"/>
        <w:rPr>
          <w:rFonts w:ascii="Arial-BoldMT" w:eastAsiaTheme="minorHAnsi" w:hAnsi="Arial-BoldMT" w:cs="Arial-BoldMT"/>
          <w:b/>
          <w:bCs/>
          <w:szCs w:val="20"/>
          <w:lang w:val="fr-FR"/>
        </w:rPr>
      </w:pPr>
    </w:p>
    <w:p w14:paraId="5407ACC0" w14:textId="23851E68" w:rsidR="00E00160" w:rsidRPr="004037BC" w:rsidRDefault="00E00160" w:rsidP="00F4404F">
      <w:pPr>
        <w:adjustRightInd w:val="0"/>
        <w:rPr>
          <w:rFonts w:ascii="Arial-BoldMT" w:eastAsiaTheme="minorHAnsi" w:hAnsi="Arial-BoldMT" w:cs="Arial-BoldMT"/>
          <w:b/>
          <w:bCs/>
          <w:szCs w:val="20"/>
          <w:lang w:val="fr-FR"/>
        </w:rPr>
      </w:pPr>
      <w:r w:rsidRPr="004037BC">
        <w:rPr>
          <w:rFonts w:ascii="Arial-BoldMT" w:eastAsiaTheme="minorHAnsi" w:hAnsi="Arial-BoldMT" w:cs="Arial-BoldMT"/>
          <w:b/>
          <w:bCs/>
          <w:szCs w:val="20"/>
          <w:lang w:val="fr-FR"/>
        </w:rPr>
        <w:t>Article 22 – Notifications</w:t>
      </w:r>
    </w:p>
    <w:p w14:paraId="457B31EB" w14:textId="77777777" w:rsidR="00E00160" w:rsidRPr="008B236D" w:rsidRDefault="00E00160" w:rsidP="00F4404F">
      <w:pPr>
        <w:adjustRightInd w:val="0"/>
        <w:rPr>
          <w:rFonts w:ascii="Arial-BoldMT" w:eastAsiaTheme="minorHAnsi" w:hAnsi="Arial-BoldMT" w:cs="Arial-BoldMT"/>
          <w:b/>
          <w:bCs/>
          <w:szCs w:val="20"/>
          <w:lang w:val="fr-FR"/>
        </w:rPr>
      </w:pPr>
    </w:p>
    <w:p w14:paraId="2236DAFE" w14:textId="77777777" w:rsidR="00E00160" w:rsidRPr="008B236D" w:rsidRDefault="00E00160" w:rsidP="00F4404F">
      <w:pPr>
        <w:pStyle w:val="ListParagraph"/>
        <w:ind w:left="0"/>
        <w:rPr>
          <w:szCs w:val="20"/>
          <w:lang w:val="fr-FR"/>
        </w:rPr>
      </w:pPr>
      <w:r w:rsidRPr="008B236D">
        <w:rPr>
          <w:szCs w:val="20"/>
          <w:lang w:val="fr-FR"/>
        </w:rPr>
        <w:t xml:space="preserve">Le Secrétaire Général du Conseil de l'Europe notifiera aux États membres du Conseil de l'Europe et à tout État qui a adhéré à la présente Convention ou qui a été invité à le </w:t>
      </w:r>
      <w:proofErr w:type="gramStart"/>
      <w:r w:rsidRPr="008B236D">
        <w:rPr>
          <w:szCs w:val="20"/>
          <w:lang w:val="fr-FR"/>
        </w:rPr>
        <w:t>faire:</w:t>
      </w:r>
      <w:proofErr w:type="gramEnd"/>
    </w:p>
    <w:p w14:paraId="2D7BF4DA" w14:textId="77777777" w:rsidR="00E00160" w:rsidRPr="008B236D" w:rsidRDefault="00E00160" w:rsidP="00F4404F">
      <w:pPr>
        <w:pStyle w:val="ListParagraph"/>
        <w:ind w:left="709" w:hanging="720"/>
        <w:rPr>
          <w:szCs w:val="20"/>
          <w:lang w:val="fr-FR"/>
        </w:rPr>
      </w:pPr>
    </w:p>
    <w:p w14:paraId="076D19FA" w14:textId="77777777" w:rsidR="00E00160" w:rsidRPr="008B236D" w:rsidRDefault="00E00160" w:rsidP="00F4404F">
      <w:pPr>
        <w:pStyle w:val="ListParagraph"/>
        <w:widowControl w:val="0"/>
        <w:numPr>
          <w:ilvl w:val="3"/>
          <w:numId w:val="15"/>
        </w:numPr>
        <w:autoSpaceDE w:val="0"/>
        <w:autoSpaceDN w:val="0"/>
        <w:ind w:left="1134" w:right="119" w:hanging="425"/>
        <w:contextualSpacing w:val="0"/>
        <w:rPr>
          <w:szCs w:val="20"/>
        </w:rPr>
      </w:pPr>
      <w:proofErr w:type="spellStart"/>
      <w:r w:rsidRPr="008B236D">
        <w:rPr>
          <w:szCs w:val="20"/>
        </w:rPr>
        <w:t>toute</w:t>
      </w:r>
      <w:proofErr w:type="spellEnd"/>
      <w:r w:rsidRPr="008B236D">
        <w:rPr>
          <w:szCs w:val="20"/>
        </w:rPr>
        <w:t xml:space="preserve"> </w:t>
      </w:r>
      <w:proofErr w:type="gramStart"/>
      <w:r w:rsidRPr="008B236D">
        <w:rPr>
          <w:szCs w:val="20"/>
        </w:rPr>
        <w:t>signature;</w:t>
      </w:r>
      <w:proofErr w:type="gramEnd"/>
    </w:p>
    <w:p w14:paraId="7F8A49EF" w14:textId="77777777" w:rsidR="00E00160" w:rsidRPr="008B236D" w:rsidRDefault="00E00160" w:rsidP="00F4404F">
      <w:pPr>
        <w:pStyle w:val="ListParagraph"/>
        <w:widowControl w:val="0"/>
        <w:numPr>
          <w:ilvl w:val="3"/>
          <w:numId w:val="15"/>
        </w:numPr>
        <w:autoSpaceDE w:val="0"/>
        <w:autoSpaceDN w:val="0"/>
        <w:ind w:left="1134" w:right="119" w:hanging="425"/>
        <w:contextualSpacing w:val="0"/>
        <w:rPr>
          <w:szCs w:val="20"/>
          <w:lang w:val="fr-FR"/>
        </w:rPr>
      </w:pPr>
      <w:r w:rsidRPr="008B236D">
        <w:rPr>
          <w:szCs w:val="20"/>
          <w:lang w:val="fr-FR"/>
        </w:rPr>
        <w:t>le dépôt de tout instrument de ratification, d'acceptation, d'approbation ou d'adhésion;</w:t>
      </w:r>
    </w:p>
    <w:p w14:paraId="774345EA" w14:textId="77777777" w:rsidR="00E00160" w:rsidRPr="008B236D" w:rsidRDefault="00E00160" w:rsidP="00F4404F">
      <w:pPr>
        <w:pStyle w:val="ListParagraph"/>
        <w:widowControl w:val="0"/>
        <w:numPr>
          <w:ilvl w:val="3"/>
          <w:numId w:val="15"/>
        </w:numPr>
        <w:autoSpaceDE w:val="0"/>
        <w:autoSpaceDN w:val="0"/>
        <w:ind w:left="1134" w:right="119" w:hanging="425"/>
        <w:contextualSpacing w:val="0"/>
        <w:rPr>
          <w:szCs w:val="20"/>
          <w:lang w:val="fr-FR"/>
        </w:rPr>
      </w:pPr>
      <w:r w:rsidRPr="008B236D">
        <w:rPr>
          <w:szCs w:val="20"/>
          <w:lang w:val="fr-FR"/>
        </w:rPr>
        <w:t>toute date d'entrée en vigueur de la présente Convention conformément aux articles 17, 18 et 19;</w:t>
      </w:r>
    </w:p>
    <w:p w14:paraId="6ADE1805" w14:textId="77777777" w:rsidR="00E00160" w:rsidRPr="008B236D" w:rsidRDefault="00E00160" w:rsidP="00F4404F">
      <w:pPr>
        <w:pStyle w:val="ListParagraph"/>
        <w:widowControl w:val="0"/>
        <w:numPr>
          <w:ilvl w:val="3"/>
          <w:numId w:val="15"/>
        </w:numPr>
        <w:autoSpaceDE w:val="0"/>
        <w:autoSpaceDN w:val="0"/>
        <w:ind w:left="1134" w:right="119" w:hanging="425"/>
        <w:contextualSpacing w:val="0"/>
        <w:rPr>
          <w:szCs w:val="20"/>
          <w:lang w:val="fr-FR"/>
        </w:rPr>
      </w:pPr>
      <w:r w:rsidRPr="008B236D">
        <w:rPr>
          <w:szCs w:val="20"/>
          <w:lang w:val="fr-FR"/>
        </w:rPr>
        <w:t>toute réserve et tout retrait de réserve formulés en application de l'article 20;</w:t>
      </w:r>
    </w:p>
    <w:p w14:paraId="654C54F3" w14:textId="77777777" w:rsidR="00E00160" w:rsidRPr="008B236D" w:rsidRDefault="00E00160" w:rsidP="00F4404F">
      <w:pPr>
        <w:pStyle w:val="ListParagraph"/>
        <w:numPr>
          <w:ilvl w:val="3"/>
          <w:numId w:val="15"/>
        </w:numPr>
        <w:autoSpaceDE w:val="0"/>
        <w:autoSpaceDN w:val="0"/>
        <w:adjustRightInd w:val="0"/>
        <w:ind w:left="1134" w:right="119" w:hanging="425"/>
        <w:contextualSpacing w:val="0"/>
        <w:rPr>
          <w:rFonts w:ascii="ArialMT" w:eastAsiaTheme="minorHAnsi" w:hAnsi="ArialMT" w:cs="ArialMT"/>
          <w:szCs w:val="20"/>
          <w:lang w:val="fr-FR"/>
        </w:rPr>
      </w:pPr>
      <w:r w:rsidRPr="008B236D">
        <w:rPr>
          <w:rFonts w:ascii="ArialMT" w:eastAsiaTheme="minorHAnsi" w:hAnsi="ArialMT" w:cs="ArialMT"/>
          <w:szCs w:val="20"/>
          <w:lang w:val="fr-FR"/>
        </w:rPr>
        <w:t>toute déclaration faite conformément à l'article 5, paragraphe 5;</w:t>
      </w:r>
    </w:p>
    <w:p w14:paraId="3C63E617" w14:textId="77777777" w:rsidR="00E00160" w:rsidRPr="008B236D" w:rsidRDefault="00E00160" w:rsidP="00F4404F">
      <w:pPr>
        <w:pStyle w:val="ListParagraph"/>
        <w:numPr>
          <w:ilvl w:val="3"/>
          <w:numId w:val="15"/>
        </w:numPr>
        <w:tabs>
          <w:tab w:val="left" w:pos="1276"/>
        </w:tabs>
        <w:autoSpaceDE w:val="0"/>
        <w:autoSpaceDN w:val="0"/>
        <w:adjustRightInd w:val="0"/>
        <w:ind w:left="1134" w:right="119" w:hanging="425"/>
        <w:contextualSpacing w:val="0"/>
        <w:rPr>
          <w:rFonts w:ascii="ArialMT" w:eastAsiaTheme="minorHAnsi" w:hAnsi="ArialMT" w:cs="ArialMT"/>
          <w:szCs w:val="20"/>
          <w:lang w:val="fr-FR"/>
        </w:rPr>
      </w:pPr>
      <w:r w:rsidRPr="008B236D">
        <w:rPr>
          <w:rFonts w:ascii="ArialMT" w:eastAsiaTheme="minorHAnsi" w:hAnsi="ArialMT" w:cs="ArialMT"/>
          <w:szCs w:val="20"/>
          <w:lang w:val="fr-FR"/>
        </w:rPr>
        <w:t>toute dénonciation notifiée conformément à l'article 21;</w:t>
      </w:r>
    </w:p>
    <w:p w14:paraId="5F7EC4D7" w14:textId="77777777" w:rsidR="00E00160" w:rsidRPr="008B236D" w:rsidRDefault="00E00160" w:rsidP="00F4404F">
      <w:pPr>
        <w:pStyle w:val="ListParagraph"/>
        <w:widowControl w:val="0"/>
        <w:numPr>
          <w:ilvl w:val="3"/>
          <w:numId w:val="15"/>
        </w:numPr>
        <w:autoSpaceDE w:val="0"/>
        <w:autoSpaceDN w:val="0"/>
        <w:ind w:left="1134" w:right="119" w:hanging="425"/>
        <w:contextualSpacing w:val="0"/>
        <w:rPr>
          <w:szCs w:val="20"/>
          <w:lang w:val="fr-FR"/>
        </w:rPr>
      </w:pPr>
      <w:r w:rsidRPr="008B236D">
        <w:rPr>
          <w:rFonts w:ascii="ArialMT" w:eastAsiaTheme="minorHAnsi" w:hAnsi="ArialMT" w:cs="ArialMT"/>
          <w:szCs w:val="20"/>
          <w:lang w:val="fr-FR"/>
        </w:rPr>
        <w:t>tout autre acte, notification ou communication ayant trait à la présente Convention.</w:t>
      </w:r>
    </w:p>
    <w:p w14:paraId="1D5246B2" w14:textId="77777777" w:rsidR="00E00160" w:rsidRPr="008B236D" w:rsidRDefault="00E00160" w:rsidP="00F4404F">
      <w:pPr>
        <w:pStyle w:val="NoSpacing"/>
        <w:rPr>
          <w:sz w:val="20"/>
          <w:szCs w:val="20"/>
        </w:rPr>
      </w:pPr>
    </w:p>
    <w:p w14:paraId="786EE54A" w14:textId="77777777" w:rsidR="00E00160" w:rsidRPr="008B236D" w:rsidRDefault="00E00160" w:rsidP="00F4404F">
      <w:pPr>
        <w:pStyle w:val="NoSpacing"/>
        <w:rPr>
          <w:sz w:val="20"/>
          <w:szCs w:val="20"/>
        </w:rPr>
      </w:pPr>
      <w:r w:rsidRPr="008B236D">
        <w:rPr>
          <w:sz w:val="20"/>
          <w:szCs w:val="20"/>
        </w:rPr>
        <w:t>En foi de quoi, les soussignés, dûment autorisés à cet effet, ont signé la présente Convention.</w:t>
      </w:r>
    </w:p>
    <w:p w14:paraId="515F44CA" w14:textId="77777777" w:rsidR="00E00160" w:rsidRPr="008B236D" w:rsidRDefault="00E00160" w:rsidP="00F4404F">
      <w:pPr>
        <w:pStyle w:val="NoSpacing"/>
        <w:rPr>
          <w:sz w:val="20"/>
          <w:szCs w:val="20"/>
        </w:rPr>
      </w:pPr>
    </w:p>
    <w:p w14:paraId="4EDECB6E" w14:textId="77777777" w:rsidR="00E00160" w:rsidRPr="008B236D" w:rsidRDefault="00E00160" w:rsidP="00F4404F">
      <w:pPr>
        <w:pStyle w:val="NoSpacing"/>
        <w:rPr>
          <w:sz w:val="20"/>
          <w:szCs w:val="20"/>
        </w:rPr>
      </w:pPr>
      <w:r w:rsidRPr="008B236D">
        <w:rPr>
          <w:sz w:val="20"/>
          <w:szCs w:val="20"/>
        </w:rPr>
        <w:t>Fait à xxx, le xx jour xx mois 20xx, en français et en anglais, les deux textes faisant également foi, en un seul exemplaire qui sera déposé dans les archives du Conseil de l'Europe. Le Secrétaire Général du Conseil de l'Europe en communiquera copie certifiée conforme à chacun des États mentionnés à l'article 16, paragraphe 1, et à tout État invité à adhérer à la présente Convention.</w:t>
      </w:r>
      <w:r w:rsidRPr="008B236D">
        <w:rPr>
          <w:sz w:val="20"/>
          <w:szCs w:val="20"/>
        </w:rPr>
        <w:br w:type="page"/>
      </w:r>
    </w:p>
    <w:p w14:paraId="542F10D4" w14:textId="77777777" w:rsidR="00E00160" w:rsidRPr="008B236D" w:rsidRDefault="00E00160" w:rsidP="008B236D">
      <w:pPr>
        <w:pStyle w:val="NoSpacing"/>
        <w:rPr>
          <w:sz w:val="20"/>
          <w:szCs w:val="20"/>
        </w:rPr>
      </w:pPr>
      <w:bookmarkStart w:id="13" w:name="_Hlk132707924"/>
    </w:p>
    <w:p w14:paraId="2CA57500" w14:textId="77777777" w:rsidR="00E00160" w:rsidRPr="008B236D" w:rsidRDefault="00E00160" w:rsidP="00F4404F">
      <w:pPr>
        <w:pStyle w:val="NoSpacing"/>
        <w:rPr>
          <w:sz w:val="20"/>
          <w:szCs w:val="20"/>
        </w:rPr>
      </w:pPr>
      <w:r w:rsidRPr="008B236D">
        <w:rPr>
          <w:sz w:val="20"/>
          <w:szCs w:val="20"/>
        </w:rPr>
        <w:t>Annexes à la Convention du Conseil de l’Europe sur la coproduction d’œuvres audiovisuelles sous forme de séries</w:t>
      </w:r>
    </w:p>
    <w:p w14:paraId="62864EA0" w14:textId="77777777" w:rsidR="00E00160" w:rsidRPr="008B236D" w:rsidRDefault="00E00160" w:rsidP="00F4404F">
      <w:pPr>
        <w:pStyle w:val="NoSpacing"/>
        <w:rPr>
          <w:sz w:val="20"/>
          <w:szCs w:val="20"/>
        </w:rPr>
      </w:pPr>
    </w:p>
    <w:p w14:paraId="558330DB" w14:textId="77777777" w:rsidR="00E00160" w:rsidRPr="008B236D" w:rsidRDefault="00E00160" w:rsidP="00F4404F">
      <w:pPr>
        <w:pStyle w:val="Heading1"/>
        <w:ind w:left="0"/>
      </w:pPr>
      <w:r w:rsidRPr="008B236D">
        <w:t xml:space="preserve">Annexe I – </w:t>
      </w:r>
      <w:bookmarkStart w:id="14" w:name="_Hlk174094929"/>
      <w:r w:rsidRPr="008B236D">
        <w:t>Critères d’admission au régime de coproduction officielle d'une série</w:t>
      </w:r>
      <w:bookmarkEnd w:id="14"/>
    </w:p>
    <w:p w14:paraId="24F62E82" w14:textId="77777777" w:rsidR="00E00160" w:rsidRPr="008B236D" w:rsidRDefault="00E00160" w:rsidP="00F4404F">
      <w:pPr>
        <w:pStyle w:val="NoSpacing"/>
        <w:rPr>
          <w:sz w:val="20"/>
          <w:szCs w:val="20"/>
        </w:rPr>
      </w:pPr>
    </w:p>
    <w:p w14:paraId="1362E8C0" w14:textId="77777777" w:rsidR="00E00160" w:rsidRPr="008B236D" w:rsidRDefault="00E00160" w:rsidP="00F4404F">
      <w:pPr>
        <w:pStyle w:val="ListParagraph"/>
        <w:widowControl w:val="0"/>
        <w:numPr>
          <w:ilvl w:val="2"/>
          <w:numId w:val="22"/>
        </w:numPr>
        <w:autoSpaceDE w:val="0"/>
        <w:autoSpaceDN w:val="0"/>
        <w:ind w:left="0" w:right="117" w:firstLine="0"/>
        <w:contextualSpacing w:val="0"/>
        <w:rPr>
          <w:szCs w:val="20"/>
          <w:lang w:val="fr-FR"/>
        </w:rPr>
      </w:pPr>
      <w:r w:rsidRPr="008B236D">
        <w:rPr>
          <w:szCs w:val="20"/>
          <w:lang w:val="fr-FR"/>
        </w:rPr>
        <w:t>Une série télévisée (fiction) est admissible au régime de coproduction officielle au sens de l'article 3, alinéa f, si, en ce qui concerne les éléments originaires des États parties à la Convention, elle obtient au moins 24 points sur un total de 31 points, attribués conformément au tableau 1.</w:t>
      </w:r>
    </w:p>
    <w:p w14:paraId="5487D814" w14:textId="77777777" w:rsidR="00E00160" w:rsidRPr="008B236D" w:rsidRDefault="00E00160" w:rsidP="00F4404F">
      <w:pPr>
        <w:pStyle w:val="NoSpacing"/>
        <w:rPr>
          <w:sz w:val="20"/>
          <w:szCs w:val="20"/>
        </w:rPr>
      </w:pPr>
    </w:p>
    <w:p w14:paraId="7A79584B" w14:textId="77777777" w:rsidR="00E00160" w:rsidRPr="008B236D" w:rsidRDefault="00E00160" w:rsidP="00F4404F">
      <w:pPr>
        <w:pStyle w:val="ListParagraph"/>
        <w:widowControl w:val="0"/>
        <w:numPr>
          <w:ilvl w:val="2"/>
          <w:numId w:val="22"/>
        </w:numPr>
        <w:autoSpaceDE w:val="0"/>
        <w:autoSpaceDN w:val="0"/>
        <w:ind w:left="0" w:right="117" w:firstLine="0"/>
        <w:contextualSpacing w:val="0"/>
        <w:rPr>
          <w:szCs w:val="20"/>
          <w:lang w:val="fr-FR"/>
        </w:rPr>
      </w:pPr>
      <w:r w:rsidRPr="008B236D">
        <w:rPr>
          <w:szCs w:val="20"/>
          <w:lang w:val="fr-FR"/>
        </w:rPr>
        <w:t>Au vu des caractéristiques de la coproduction, les autorités compétentes peuvent, après concertation, admettre au régime de coproduction officielle une œuvre réunissant un nombre de points inférieur au nombre de points normalement exigé au paragraphe 1.</w:t>
      </w:r>
    </w:p>
    <w:p w14:paraId="1C3D3E11" w14:textId="77777777" w:rsidR="00E00160" w:rsidRPr="008B236D" w:rsidRDefault="00E00160" w:rsidP="00F4404F">
      <w:pPr>
        <w:pStyle w:val="ListParagraph"/>
        <w:ind w:left="0"/>
        <w:rPr>
          <w:szCs w:val="20"/>
          <w:lang w:val="fr-FR"/>
        </w:rPr>
      </w:pPr>
    </w:p>
    <w:p w14:paraId="7482DFB9" w14:textId="77777777" w:rsidR="00E00160" w:rsidRPr="008B236D" w:rsidRDefault="00E00160" w:rsidP="00F4404F">
      <w:pPr>
        <w:pStyle w:val="ListParagraph"/>
        <w:widowControl w:val="0"/>
        <w:numPr>
          <w:ilvl w:val="2"/>
          <w:numId w:val="22"/>
        </w:numPr>
        <w:autoSpaceDE w:val="0"/>
        <w:autoSpaceDN w:val="0"/>
        <w:ind w:left="0" w:right="117" w:firstLine="0"/>
        <w:contextualSpacing w:val="0"/>
        <w:rPr>
          <w:szCs w:val="20"/>
          <w:lang w:val="fr-FR"/>
        </w:rPr>
      </w:pPr>
      <w:r w:rsidRPr="008B236D">
        <w:rPr>
          <w:szCs w:val="20"/>
          <w:lang w:val="fr-FR"/>
        </w:rPr>
        <w:t xml:space="preserve">L’admission au régime de la </w:t>
      </w:r>
      <w:bookmarkStart w:id="15" w:name="_Hlk174361092"/>
      <w:r w:rsidRPr="008B236D">
        <w:rPr>
          <w:szCs w:val="20"/>
          <w:lang w:val="fr-FR"/>
        </w:rPr>
        <w:t xml:space="preserve">coproduction officielle </w:t>
      </w:r>
      <w:bookmarkEnd w:id="15"/>
      <w:r w:rsidRPr="008B236D">
        <w:rPr>
          <w:szCs w:val="20"/>
          <w:lang w:val="fr-FR"/>
        </w:rPr>
        <w:t>est accordée à une saison. En cas de saisons successives, les coproducteurs indépendants doivent déposer une demande distincte pour chaque saison.</w:t>
      </w:r>
    </w:p>
    <w:p w14:paraId="5BCDBC55" w14:textId="77777777" w:rsidR="00E00160" w:rsidRPr="008B236D" w:rsidRDefault="00E00160" w:rsidP="00F4404F">
      <w:pPr>
        <w:pStyle w:val="NoSpacing"/>
        <w:rPr>
          <w:sz w:val="20"/>
          <w:szCs w:val="20"/>
        </w:rPr>
      </w:pPr>
    </w:p>
    <w:p w14:paraId="7EBEFA18" w14:textId="77777777" w:rsidR="00E00160" w:rsidRPr="008B236D" w:rsidRDefault="00E00160" w:rsidP="00F4404F">
      <w:pPr>
        <w:pStyle w:val="NoSpacing"/>
        <w:rPr>
          <w:b/>
          <w:bCs/>
          <w:sz w:val="20"/>
          <w:szCs w:val="20"/>
        </w:rPr>
      </w:pPr>
      <w:r w:rsidRPr="008B236D">
        <w:rPr>
          <w:b/>
          <w:bCs/>
          <w:sz w:val="20"/>
          <w:szCs w:val="20"/>
        </w:rPr>
        <w:t>Tableau 1 – Fiction – Une saison</w:t>
      </w:r>
    </w:p>
    <w:p w14:paraId="7F8D562A" w14:textId="77777777" w:rsidR="00E00160" w:rsidRPr="008B236D" w:rsidRDefault="00E00160" w:rsidP="008B236D">
      <w:pPr>
        <w:pStyle w:val="NoSpacing"/>
        <w:rPr>
          <w:sz w:val="20"/>
          <w:szCs w:val="20"/>
        </w:rPr>
      </w:pPr>
    </w:p>
    <w:tbl>
      <w:tblPr>
        <w:tblStyle w:val="TableGrid"/>
        <w:tblW w:w="0" w:type="auto"/>
        <w:tblInd w:w="855" w:type="dxa"/>
        <w:tblLayout w:type="fixed"/>
        <w:tblLook w:val="04A0" w:firstRow="1" w:lastRow="0" w:firstColumn="1" w:lastColumn="0" w:noHBand="0" w:noVBand="1"/>
      </w:tblPr>
      <w:tblGrid>
        <w:gridCol w:w="6370"/>
        <w:gridCol w:w="2126"/>
      </w:tblGrid>
      <w:tr w:rsidR="008B236D" w:rsidRPr="008B236D" w14:paraId="0E66251C" w14:textId="77777777" w:rsidTr="00E00160">
        <w:trPr>
          <w:trHeight w:val="496"/>
        </w:trPr>
        <w:tc>
          <w:tcPr>
            <w:tcW w:w="6370" w:type="dxa"/>
            <w:vAlign w:val="center"/>
          </w:tcPr>
          <w:p w14:paraId="4AF99DC5" w14:textId="72003DB6" w:rsidR="00E00160" w:rsidRPr="008B236D" w:rsidRDefault="00E00160" w:rsidP="008B236D">
            <w:pPr>
              <w:pStyle w:val="NoSpacing"/>
              <w:rPr>
                <w:b/>
                <w:bCs/>
                <w:sz w:val="20"/>
                <w:szCs w:val="20"/>
              </w:rPr>
            </w:pPr>
            <w:r w:rsidRPr="008B236D">
              <w:rPr>
                <w:b/>
                <w:bCs/>
                <w:sz w:val="20"/>
                <w:szCs w:val="20"/>
              </w:rPr>
              <w:t>Éléments provenant des États parties à la Convention</w:t>
            </w:r>
          </w:p>
        </w:tc>
        <w:tc>
          <w:tcPr>
            <w:tcW w:w="2126" w:type="dxa"/>
            <w:vAlign w:val="center"/>
          </w:tcPr>
          <w:p w14:paraId="65266E66" w14:textId="77777777" w:rsidR="00E00160" w:rsidRPr="008B236D" w:rsidRDefault="00E00160" w:rsidP="008B236D">
            <w:pPr>
              <w:pStyle w:val="NoSpacing"/>
              <w:rPr>
                <w:b/>
                <w:bCs/>
                <w:sz w:val="20"/>
                <w:szCs w:val="20"/>
              </w:rPr>
            </w:pPr>
            <w:r w:rsidRPr="008B236D">
              <w:rPr>
                <w:b/>
                <w:bCs/>
                <w:sz w:val="20"/>
                <w:szCs w:val="20"/>
              </w:rPr>
              <w:t>Points d'évaluation</w:t>
            </w:r>
          </w:p>
        </w:tc>
      </w:tr>
      <w:tr w:rsidR="008B236D" w:rsidRPr="008B236D" w14:paraId="3BF4B120" w14:textId="77777777" w:rsidTr="00E00160">
        <w:tc>
          <w:tcPr>
            <w:tcW w:w="6370" w:type="dxa"/>
            <w:vAlign w:val="center"/>
          </w:tcPr>
          <w:p w14:paraId="7FAA65C8" w14:textId="77777777" w:rsidR="00E00160" w:rsidRPr="008B236D" w:rsidRDefault="00E00160" w:rsidP="008B236D">
            <w:pPr>
              <w:pStyle w:val="NoSpacing"/>
              <w:rPr>
                <w:sz w:val="18"/>
                <w:szCs w:val="18"/>
              </w:rPr>
            </w:pPr>
            <w:r w:rsidRPr="008B236D">
              <w:rPr>
                <w:sz w:val="18"/>
                <w:szCs w:val="18"/>
              </w:rPr>
              <w:t>Créateur de la série</w:t>
            </w:r>
          </w:p>
        </w:tc>
        <w:tc>
          <w:tcPr>
            <w:tcW w:w="2126" w:type="dxa"/>
            <w:vAlign w:val="center"/>
          </w:tcPr>
          <w:p w14:paraId="470F95DA" w14:textId="77777777" w:rsidR="00E00160" w:rsidRPr="008B236D" w:rsidRDefault="00E00160" w:rsidP="008B236D">
            <w:pPr>
              <w:pStyle w:val="NoSpacing"/>
              <w:rPr>
                <w:sz w:val="20"/>
                <w:szCs w:val="20"/>
              </w:rPr>
            </w:pPr>
            <w:r w:rsidRPr="008B236D">
              <w:rPr>
                <w:sz w:val="20"/>
                <w:szCs w:val="20"/>
              </w:rPr>
              <w:t>5</w:t>
            </w:r>
          </w:p>
        </w:tc>
      </w:tr>
      <w:tr w:rsidR="008B236D" w:rsidRPr="008B236D" w14:paraId="5134DFC9" w14:textId="77777777" w:rsidTr="00E00160">
        <w:tc>
          <w:tcPr>
            <w:tcW w:w="6370" w:type="dxa"/>
            <w:vAlign w:val="center"/>
          </w:tcPr>
          <w:p w14:paraId="353BE5CD" w14:textId="77777777" w:rsidR="00E00160" w:rsidRPr="008B236D" w:rsidRDefault="00E00160" w:rsidP="008B236D">
            <w:pPr>
              <w:pStyle w:val="NoSpacing"/>
              <w:rPr>
                <w:sz w:val="18"/>
                <w:szCs w:val="18"/>
              </w:rPr>
            </w:pPr>
            <w:r w:rsidRPr="008B236D">
              <w:rPr>
                <w:sz w:val="18"/>
                <w:szCs w:val="18"/>
              </w:rPr>
              <w:t>Scénariste(s)</w:t>
            </w:r>
          </w:p>
        </w:tc>
        <w:tc>
          <w:tcPr>
            <w:tcW w:w="2126" w:type="dxa"/>
            <w:vAlign w:val="center"/>
          </w:tcPr>
          <w:p w14:paraId="55EBC6C2" w14:textId="77777777" w:rsidR="00E00160" w:rsidRPr="008B236D" w:rsidRDefault="00E00160" w:rsidP="008B236D">
            <w:pPr>
              <w:pStyle w:val="NoSpacing"/>
              <w:rPr>
                <w:sz w:val="20"/>
                <w:szCs w:val="20"/>
              </w:rPr>
            </w:pPr>
            <w:r w:rsidRPr="008B236D">
              <w:rPr>
                <w:sz w:val="20"/>
                <w:szCs w:val="20"/>
              </w:rPr>
              <w:t>4</w:t>
            </w:r>
          </w:p>
        </w:tc>
      </w:tr>
      <w:tr w:rsidR="008B236D" w:rsidRPr="008B236D" w14:paraId="644AA622" w14:textId="77777777" w:rsidTr="00E00160">
        <w:tc>
          <w:tcPr>
            <w:tcW w:w="6370" w:type="dxa"/>
            <w:vAlign w:val="center"/>
          </w:tcPr>
          <w:p w14:paraId="7479FDA7" w14:textId="77777777" w:rsidR="00E00160" w:rsidRPr="008B236D" w:rsidRDefault="00E00160" w:rsidP="008B236D">
            <w:pPr>
              <w:pStyle w:val="NoSpacing"/>
              <w:rPr>
                <w:sz w:val="18"/>
                <w:szCs w:val="18"/>
              </w:rPr>
            </w:pPr>
            <w:r w:rsidRPr="008B236D">
              <w:rPr>
                <w:sz w:val="18"/>
                <w:szCs w:val="18"/>
              </w:rPr>
              <w:t>Réalisateur(s)</w:t>
            </w:r>
          </w:p>
        </w:tc>
        <w:tc>
          <w:tcPr>
            <w:tcW w:w="2126" w:type="dxa"/>
            <w:vAlign w:val="center"/>
          </w:tcPr>
          <w:p w14:paraId="0704F57E" w14:textId="77777777" w:rsidR="00E00160" w:rsidRPr="008B236D" w:rsidRDefault="00E00160" w:rsidP="008B236D">
            <w:pPr>
              <w:pStyle w:val="NoSpacing"/>
              <w:rPr>
                <w:sz w:val="20"/>
                <w:szCs w:val="20"/>
              </w:rPr>
            </w:pPr>
            <w:r w:rsidRPr="008B236D">
              <w:rPr>
                <w:sz w:val="20"/>
                <w:szCs w:val="20"/>
              </w:rPr>
              <w:t>3</w:t>
            </w:r>
          </w:p>
        </w:tc>
      </w:tr>
      <w:tr w:rsidR="008B236D" w:rsidRPr="008B236D" w14:paraId="22F695D7" w14:textId="77777777" w:rsidTr="00E00160">
        <w:tc>
          <w:tcPr>
            <w:tcW w:w="6370" w:type="dxa"/>
            <w:vAlign w:val="center"/>
          </w:tcPr>
          <w:p w14:paraId="1ED44B82" w14:textId="77777777" w:rsidR="00E00160" w:rsidRPr="008B236D" w:rsidRDefault="00E00160" w:rsidP="008B236D">
            <w:pPr>
              <w:pStyle w:val="NoSpacing"/>
              <w:rPr>
                <w:sz w:val="18"/>
                <w:szCs w:val="18"/>
              </w:rPr>
            </w:pPr>
            <w:r w:rsidRPr="008B236D">
              <w:rPr>
                <w:sz w:val="18"/>
                <w:szCs w:val="18"/>
              </w:rPr>
              <w:t>Compositeur</w:t>
            </w:r>
          </w:p>
        </w:tc>
        <w:tc>
          <w:tcPr>
            <w:tcW w:w="2126" w:type="dxa"/>
            <w:vAlign w:val="center"/>
          </w:tcPr>
          <w:p w14:paraId="516175F2" w14:textId="77777777" w:rsidR="00E00160" w:rsidRPr="008B236D" w:rsidRDefault="00E00160" w:rsidP="008B236D">
            <w:pPr>
              <w:pStyle w:val="NoSpacing"/>
              <w:rPr>
                <w:sz w:val="20"/>
                <w:szCs w:val="20"/>
              </w:rPr>
            </w:pPr>
            <w:r w:rsidRPr="008B236D">
              <w:rPr>
                <w:sz w:val="20"/>
                <w:szCs w:val="20"/>
              </w:rPr>
              <w:t>2</w:t>
            </w:r>
          </w:p>
        </w:tc>
      </w:tr>
      <w:tr w:rsidR="008B236D" w:rsidRPr="008B236D" w14:paraId="0D9ED53E" w14:textId="77777777" w:rsidTr="00E00160">
        <w:tc>
          <w:tcPr>
            <w:tcW w:w="6370" w:type="dxa"/>
            <w:vAlign w:val="center"/>
          </w:tcPr>
          <w:p w14:paraId="68DF132C" w14:textId="77777777" w:rsidR="00E00160" w:rsidRPr="008B236D" w:rsidRDefault="00E00160" w:rsidP="008B236D">
            <w:pPr>
              <w:pStyle w:val="NoSpacing"/>
              <w:rPr>
                <w:sz w:val="18"/>
                <w:szCs w:val="18"/>
              </w:rPr>
            </w:pPr>
            <w:r w:rsidRPr="008B236D">
              <w:rPr>
                <w:sz w:val="18"/>
                <w:szCs w:val="18"/>
              </w:rPr>
              <w:t>Premier rôle</w:t>
            </w:r>
          </w:p>
        </w:tc>
        <w:tc>
          <w:tcPr>
            <w:tcW w:w="2126" w:type="dxa"/>
            <w:vAlign w:val="center"/>
          </w:tcPr>
          <w:p w14:paraId="50EF766B" w14:textId="77777777" w:rsidR="00E00160" w:rsidRPr="008B236D" w:rsidRDefault="00E00160" w:rsidP="008B236D">
            <w:pPr>
              <w:pStyle w:val="NoSpacing"/>
              <w:rPr>
                <w:sz w:val="20"/>
                <w:szCs w:val="20"/>
              </w:rPr>
            </w:pPr>
            <w:r w:rsidRPr="008B236D">
              <w:rPr>
                <w:sz w:val="20"/>
                <w:szCs w:val="20"/>
              </w:rPr>
              <w:t>3</w:t>
            </w:r>
          </w:p>
        </w:tc>
      </w:tr>
      <w:tr w:rsidR="008B236D" w:rsidRPr="008B236D" w14:paraId="068506B7" w14:textId="77777777" w:rsidTr="00E00160">
        <w:tc>
          <w:tcPr>
            <w:tcW w:w="6370" w:type="dxa"/>
            <w:vAlign w:val="center"/>
          </w:tcPr>
          <w:p w14:paraId="2167745B" w14:textId="77777777" w:rsidR="00E00160" w:rsidRPr="008B236D" w:rsidRDefault="00E00160" w:rsidP="008B236D">
            <w:pPr>
              <w:pStyle w:val="NoSpacing"/>
              <w:rPr>
                <w:sz w:val="18"/>
                <w:szCs w:val="18"/>
              </w:rPr>
            </w:pPr>
            <w:r w:rsidRPr="008B236D">
              <w:rPr>
                <w:sz w:val="18"/>
                <w:szCs w:val="18"/>
              </w:rPr>
              <w:t>Second rôle</w:t>
            </w:r>
          </w:p>
        </w:tc>
        <w:tc>
          <w:tcPr>
            <w:tcW w:w="2126" w:type="dxa"/>
            <w:vAlign w:val="center"/>
          </w:tcPr>
          <w:p w14:paraId="18E78FD1" w14:textId="77777777" w:rsidR="00E00160" w:rsidRPr="008B236D" w:rsidRDefault="00E00160" w:rsidP="008B236D">
            <w:pPr>
              <w:pStyle w:val="NoSpacing"/>
              <w:rPr>
                <w:sz w:val="20"/>
                <w:szCs w:val="20"/>
              </w:rPr>
            </w:pPr>
            <w:r w:rsidRPr="008B236D">
              <w:rPr>
                <w:sz w:val="20"/>
                <w:szCs w:val="20"/>
              </w:rPr>
              <w:t>2</w:t>
            </w:r>
          </w:p>
        </w:tc>
      </w:tr>
      <w:tr w:rsidR="008B236D" w:rsidRPr="008B236D" w14:paraId="5FAB6457" w14:textId="77777777" w:rsidTr="00E00160">
        <w:tc>
          <w:tcPr>
            <w:tcW w:w="6370" w:type="dxa"/>
            <w:vAlign w:val="center"/>
          </w:tcPr>
          <w:p w14:paraId="385F6064" w14:textId="77777777" w:rsidR="00E00160" w:rsidRPr="008B236D" w:rsidRDefault="00E00160" w:rsidP="008B236D">
            <w:pPr>
              <w:pStyle w:val="NoSpacing"/>
              <w:rPr>
                <w:sz w:val="18"/>
                <w:szCs w:val="18"/>
              </w:rPr>
            </w:pPr>
            <w:r w:rsidRPr="008B236D">
              <w:rPr>
                <w:sz w:val="18"/>
                <w:szCs w:val="18"/>
              </w:rPr>
              <w:t>Troisième rôle</w:t>
            </w:r>
          </w:p>
        </w:tc>
        <w:tc>
          <w:tcPr>
            <w:tcW w:w="2126" w:type="dxa"/>
            <w:vAlign w:val="center"/>
          </w:tcPr>
          <w:p w14:paraId="3E01A1DD" w14:textId="77777777" w:rsidR="00E00160" w:rsidRPr="008B236D" w:rsidRDefault="00E00160" w:rsidP="008B236D">
            <w:pPr>
              <w:pStyle w:val="NoSpacing"/>
              <w:rPr>
                <w:sz w:val="20"/>
                <w:szCs w:val="20"/>
              </w:rPr>
            </w:pPr>
            <w:r w:rsidRPr="008B236D">
              <w:rPr>
                <w:sz w:val="20"/>
                <w:szCs w:val="20"/>
              </w:rPr>
              <w:t>1</w:t>
            </w:r>
          </w:p>
        </w:tc>
      </w:tr>
      <w:tr w:rsidR="008B236D" w:rsidRPr="008B236D" w14:paraId="4EA157CE" w14:textId="77777777" w:rsidTr="00E00160">
        <w:tc>
          <w:tcPr>
            <w:tcW w:w="6370" w:type="dxa"/>
            <w:vAlign w:val="center"/>
          </w:tcPr>
          <w:p w14:paraId="4D353B44" w14:textId="77777777" w:rsidR="00E00160" w:rsidRPr="008B236D" w:rsidRDefault="00E00160" w:rsidP="008B236D">
            <w:pPr>
              <w:pStyle w:val="NoSpacing"/>
              <w:rPr>
                <w:sz w:val="18"/>
                <w:szCs w:val="18"/>
              </w:rPr>
            </w:pPr>
            <w:r w:rsidRPr="008B236D">
              <w:rPr>
                <w:sz w:val="18"/>
                <w:szCs w:val="18"/>
              </w:rPr>
              <w:t>Chef de département – décors ou costumes</w:t>
            </w:r>
          </w:p>
        </w:tc>
        <w:tc>
          <w:tcPr>
            <w:tcW w:w="2126" w:type="dxa"/>
            <w:vAlign w:val="center"/>
          </w:tcPr>
          <w:p w14:paraId="0E2F7B7E" w14:textId="77777777" w:rsidR="00E00160" w:rsidRPr="008B236D" w:rsidRDefault="00E00160" w:rsidP="008B236D">
            <w:pPr>
              <w:pStyle w:val="NoSpacing"/>
              <w:rPr>
                <w:sz w:val="20"/>
                <w:szCs w:val="20"/>
              </w:rPr>
            </w:pPr>
            <w:r w:rsidRPr="008B236D">
              <w:rPr>
                <w:sz w:val="20"/>
                <w:szCs w:val="20"/>
              </w:rPr>
              <w:t>2</w:t>
            </w:r>
          </w:p>
        </w:tc>
      </w:tr>
      <w:tr w:rsidR="008B236D" w:rsidRPr="008B236D" w14:paraId="7A3355C5" w14:textId="77777777" w:rsidTr="00E00160">
        <w:tc>
          <w:tcPr>
            <w:tcW w:w="6370" w:type="dxa"/>
            <w:vAlign w:val="center"/>
          </w:tcPr>
          <w:p w14:paraId="1EB25B2C" w14:textId="77777777" w:rsidR="00E00160" w:rsidRPr="008B236D" w:rsidRDefault="00E00160" w:rsidP="008B236D">
            <w:pPr>
              <w:pStyle w:val="NoSpacing"/>
              <w:rPr>
                <w:sz w:val="18"/>
                <w:szCs w:val="18"/>
              </w:rPr>
            </w:pPr>
            <w:r w:rsidRPr="008B236D">
              <w:rPr>
                <w:sz w:val="18"/>
                <w:szCs w:val="18"/>
              </w:rPr>
              <w:t>Chef de département – prises de vues</w:t>
            </w:r>
          </w:p>
        </w:tc>
        <w:tc>
          <w:tcPr>
            <w:tcW w:w="2126" w:type="dxa"/>
            <w:vAlign w:val="center"/>
          </w:tcPr>
          <w:p w14:paraId="3B605896" w14:textId="77777777" w:rsidR="00E00160" w:rsidRPr="008B236D" w:rsidRDefault="00E00160" w:rsidP="008B236D">
            <w:pPr>
              <w:pStyle w:val="NoSpacing"/>
              <w:rPr>
                <w:sz w:val="20"/>
                <w:szCs w:val="20"/>
              </w:rPr>
            </w:pPr>
            <w:r w:rsidRPr="008B236D">
              <w:rPr>
                <w:sz w:val="20"/>
                <w:szCs w:val="20"/>
              </w:rPr>
              <w:t>2</w:t>
            </w:r>
          </w:p>
        </w:tc>
      </w:tr>
      <w:tr w:rsidR="008B236D" w:rsidRPr="008B236D" w14:paraId="526E9ACF" w14:textId="77777777" w:rsidTr="00E00160">
        <w:tc>
          <w:tcPr>
            <w:tcW w:w="6370" w:type="dxa"/>
            <w:vAlign w:val="center"/>
          </w:tcPr>
          <w:p w14:paraId="1E6E5A42" w14:textId="77777777" w:rsidR="00E00160" w:rsidRPr="008B236D" w:rsidRDefault="00E00160" w:rsidP="008B236D">
            <w:pPr>
              <w:pStyle w:val="NoSpacing"/>
              <w:rPr>
                <w:sz w:val="18"/>
                <w:szCs w:val="18"/>
              </w:rPr>
            </w:pPr>
            <w:r w:rsidRPr="008B236D">
              <w:rPr>
                <w:sz w:val="18"/>
                <w:szCs w:val="18"/>
              </w:rPr>
              <w:t>Chef de département – montage image</w:t>
            </w:r>
          </w:p>
        </w:tc>
        <w:tc>
          <w:tcPr>
            <w:tcW w:w="2126" w:type="dxa"/>
            <w:vAlign w:val="center"/>
          </w:tcPr>
          <w:p w14:paraId="0A895AD7" w14:textId="77777777" w:rsidR="00E00160" w:rsidRPr="008B236D" w:rsidRDefault="00E00160" w:rsidP="008B236D">
            <w:pPr>
              <w:pStyle w:val="NoSpacing"/>
              <w:rPr>
                <w:sz w:val="20"/>
                <w:szCs w:val="20"/>
              </w:rPr>
            </w:pPr>
            <w:r w:rsidRPr="008B236D">
              <w:rPr>
                <w:sz w:val="20"/>
                <w:szCs w:val="20"/>
              </w:rPr>
              <w:t>2</w:t>
            </w:r>
          </w:p>
        </w:tc>
      </w:tr>
      <w:tr w:rsidR="008B236D" w:rsidRPr="008B236D" w14:paraId="413A2002" w14:textId="77777777" w:rsidTr="00E00160">
        <w:tc>
          <w:tcPr>
            <w:tcW w:w="6370" w:type="dxa"/>
            <w:vAlign w:val="center"/>
          </w:tcPr>
          <w:p w14:paraId="7835D395" w14:textId="77777777" w:rsidR="00E00160" w:rsidRPr="008B236D" w:rsidRDefault="00E00160" w:rsidP="008B236D">
            <w:pPr>
              <w:pStyle w:val="NoSpacing"/>
              <w:rPr>
                <w:sz w:val="18"/>
                <w:szCs w:val="18"/>
              </w:rPr>
            </w:pPr>
            <w:r w:rsidRPr="008B236D">
              <w:rPr>
                <w:sz w:val="18"/>
                <w:szCs w:val="18"/>
              </w:rPr>
              <w:t>Chef de département – son</w:t>
            </w:r>
          </w:p>
        </w:tc>
        <w:tc>
          <w:tcPr>
            <w:tcW w:w="2126" w:type="dxa"/>
            <w:vAlign w:val="center"/>
          </w:tcPr>
          <w:p w14:paraId="4402F9E8" w14:textId="77777777" w:rsidR="00E00160" w:rsidRPr="008B236D" w:rsidRDefault="00E00160" w:rsidP="008B236D">
            <w:pPr>
              <w:pStyle w:val="NoSpacing"/>
              <w:rPr>
                <w:sz w:val="20"/>
                <w:szCs w:val="20"/>
              </w:rPr>
            </w:pPr>
            <w:r w:rsidRPr="008B236D">
              <w:rPr>
                <w:sz w:val="20"/>
                <w:szCs w:val="20"/>
              </w:rPr>
              <w:t>2</w:t>
            </w:r>
          </w:p>
        </w:tc>
      </w:tr>
      <w:tr w:rsidR="008B236D" w:rsidRPr="008B236D" w14:paraId="6912B627" w14:textId="77777777" w:rsidTr="00E00160">
        <w:tc>
          <w:tcPr>
            <w:tcW w:w="6370" w:type="dxa"/>
            <w:vAlign w:val="center"/>
          </w:tcPr>
          <w:p w14:paraId="6DEAC7B0" w14:textId="77777777" w:rsidR="00E00160" w:rsidRPr="008B236D" w:rsidRDefault="00E00160" w:rsidP="008B236D">
            <w:pPr>
              <w:pStyle w:val="NoSpacing"/>
              <w:rPr>
                <w:sz w:val="18"/>
                <w:szCs w:val="18"/>
              </w:rPr>
            </w:pPr>
            <w:r w:rsidRPr="008B236D">
              <w:rPr>
                <w:sz w:val="18"/>
                <w:szCs w:val="18"/>
              </w:rPr>
              <w:t>Lieu de tournage</w:t>
            </w:r>
          </w:p>
        </w:tc>
        <w:tc>
          <w:tcPr>
            <w:tcW w:w="2126" w:type="dxa"/>
            <w:vAlign w:val="center"/>
          </w:tcPr>
          <w:p w14:paraId="62FB9868" w14:textId="77777777" w:rsidR="00E00160" w:rsidRPr="008B236D" w:rsidRDefault="00E00160" w:rsidP="008B236D">
            <w:pPr>
              <w:pStyle w:val="NoSpacing"/>
              <w:rPr>
                <w:sz w:val="20"/>
                <w:szCs w:val="20"/>
              </w:rPr>
            </w:pPr>
            <w:r w:rsidRPr="008B236D">
              <w:rPr>
                <w:sz w:val="20"/>
                <w:szCs w:val="20"/>
              </w:rPr>
              <w:t>1</w:t>
            </w:r>
          </w:p>
        </w:tc>
      </w:tr>
      <w:tr w:rsidR="008B236D" w:rsidRPr="008B236D" w14:paraId="1260810C" w14:textId="77777777" w:rsidTr="00E00160">
        <w:tc>
          <w:tcPr>
            <w:tcW w:w="6370" w:type="dxa"/>
            <w:vAlign w:val="center"/>
          </w:tcPr>
          <w:p w14:paraId="0DE2F759" w14:textId="77777777" w:rsidR="00E00160" w:rsidRPr="008B236D" w:rsidRDefault="00E00160" w:rsidP="008B236D">
            <w:pPr>
              <w:pStyle w:val="NoSpacing"/>
              <w:rPr>
                <w:sz w:val="18"/>
                <w:szCs w:val="18"/>
              </w:rPr>
            </w:pPr>
            <w:r w:rsidRPr="008B236D">
              <w:rPr>
                <w:sz w:val="18"/>
                <w:szCs w:val="18"/>
              </w:rPr>
              <w:t>Effets visuels et images de synthèse</w:t>
            </w:r>
          </w:p>
        </w:tc>
        <w:tc>
          <w:tcPr>
            <w:tcW w:w="2126" w:type="dxa"/>
            <w:vAlign w:val="center"/>
          </w:tcPr>
          <w:p w14:paraId="5737CA80" w14:textId="77777777" w:rsidR="00E00160" w:rsidRPr="008B236D" w:rsidRDefault="00E00160" w:rsidP="008B236D">
            <w:pPr>
              <w:pStyle w:val="NoSpacing"/>
              <w:rPr>
                <w:sz w:val="20"/>
                <w:szCs w:val="20"/>
              </w:rPr>
            </w:pPr>
            <w:r w:rsidRPr="008B236D">
              <w:rPr>
                <w:sz w:val="20"/>
                <w:szCs w:val="20"/>
              </w:rPr>
              <w:t>1</w:t>
            </w:r>
          </w:p>
        </w:tc>
      </w:tr>
      <w:tr w:rsidR="008B236D" w:rsidRPr="008B236D" w14:paraId="262B34BD" w14:textId="77777777" w:rsidTr="00E00160">
        <w:tc>
          <w:tcPr>
            <w:tcW w:w="6370" w:type="dxa"/>
            <w:vAlign w:val="center"/>
          </w:tcPr>
          <w:p w14:paraId="1B435618" w14:textId="77777777" w:rsidR="00E00160" w:rsidRPr="008B236D" w:rsidRDefault="00E00160" w:rsidP="008B236D">
            <w:pPr>
              <w:pStyle w:val="NoSpacing"/>
              <w:rPr>
                <w:sz w:val="18"/>
                <w:szCs w:val="18"/>
              </w:rPr>
            </w:pPr>
            <w:r w:rsidRPr="008B236D">
              <w:rPr>
                <w:sz w:val="18"/>
                <w:szCs w:val="18"/>
              </w:rPr>
              <w:t>Lieu de postproduction</w:t>
            </w:r>
          </w:p>
        </w:tc>
        <w:tc>
          <w:tcPr>
            <w:tcW w:w="2126" w:type="dxa"/>
            <w:vAlign w:val="center"/>
          </w:tcPr>
          <w:p w14:paraId="014A9B0F" w14:textId="77777777" w:rsidR="00E00160" w:rsidRPr="008B236D" w:rsidRDefault="00E00160" w:rsidP="008B236D">
            <w:pPr>
              <w:pStyle w:val="NoSpacing"/>
              <w:rPr>
                <w:sz w:val="20"/>
                <w:szCs w:val="20"/>
              </w:rPr>
            </w:pPr>
            <w:r w:rsidRPr="008B236D">
              <w:rPr>
                <w:sz w:val="20"/>
                <w:szCs w:val="20"/>
              </w:rPr>
              <w:t>1</w:t>
            </w:r>
          </w:p>
        </w:tc>
      </w:tr>
      <w:tr w:rsidR="008B236D" w:rsidRPr="008B236D" w14:paraId="101FC5BB" w14:textId="77777777" w:rsidTr="00E00160">
        <w:tc>
          <w:tcPr>
            <w:tcW w:w="6370" w:type="dxa"/>
            <w:vAlign w:val="center"/>
          </w:tcPr>
          <w:p w14:paraId="62930988" w14:textId="77777777" w:rsidR="00E00160" w:rsidRPr="008B236D" w:rsidRDefault="00E00160" w:rsidP="008B236D">
            <w:pPr>
              <w:pStyle w:val="NoSpacing"/>
              <w:rPr>
                <w:sz w:val="18"/>
                <w:szCs w:val="18"/>
              </w:rPr>
            </w:pPr>
          </w:p>
        </w:tc>
        <w:tc>
          <w:tcPr>
            <w:tcW w:w="2126" w:type="dxa"/>
            <w:vAlign w:val="center"/>
          </w:tcPr>
          <w:p w14:paraId="3DE187B3" w14:textId="77777777" w:rsidR="00E00160" w:rsidRPr="008B236D" w:rsidRDefault="00E00160" w:rsidP="008B236D">
            <w:pPr>
              <w:pStyle w:val="NoSpacing"/>
              <w:rPr>
                <w:sz w:val="20"/>
                <w:szCs w:val="20"/>
              </w:rPr>
            </w:pPr>
          </w:p>
        </w:tc>
      </w:tr>
      <w:tr w:rsidR="00E00160" w:rsidRPr="008B236D" w14:paraId="44913873" w14:textId="77777777" w:rsidTr="00E00160">
        <w:tc>
          <w:tcPr>
            <w:tcW w:w="6370" w:type="dxa"/>
            <w:vAlign w:val="center"/>
          </w:tcPr>
          <w:p w14:paraId="2DF15965" w14:textId="77777777" w:rsidR="00E00160" w:rsidRPr="008B236D" w:rsidRDefault="00E00160" w:rsidP="008B236D">
            <w:pPr>
              <w:pStyle w:val="NoSpacing"/>
              <w:rPr>
                <w:b/>
                <w:bCs/>
                <w:sz w:val="20"/>
                <w:szCs w:val="20"/>
              </w:rPr>
            </w:pPr>
            <w:r w:rsidRPr="008B236D">
              <w:rPr>
                <w:b/>
                <w:bCs/>
                <w:sz w:val="20"/>
                <w:szCs w:val="20"/>
              </w:rPr>
              <w:t>Total</w:t>
            </w:r>
          </w:p>
        </w:tc>
        <w:tc>
          <w:tcPr>
            <w:tcW w:w="2126" w:type="dxa"/>
            <w:vAlign w:val="center"/>
          </w:tcPr>
          <w:p w14:paraId="1EFF55F4" w14:textId="77777777" w:rsidR="00E00160" w:rsidRPr="008B236D" w:rsidRDefault="00E00160" w:rsidP="008B236D">
            <w:pPr>
              <w:pStyle w:val="NoSpacing"/>
              <w:rPr>
                <w:b/>
                <w:bCs/>
                <w:sz w:val="20"/>
                <w:szCs w:val="20"/>
              </w:rPr>
            </w:pPr>
            <w:r w:rsidRPr="008B236D">
              <w:rPr>
                <w:b/>
                <w:bCs/>
                <w:sz w:val="20"/>
                <w:szCs w:val="20"/>
              </w:rPr>
              <w:t>31</w:t>
            </w:r>
          </w:p>
        </w:tc>
      </w:tr>
    </w:tbl>
    <w:p w14:paraId="122F6035" w14:textId="77777777" w:rsidR="00E00160" w:rsidRPr="008B236D" w:rsidRDefault="00E00160" w:rsidP="008B236D">
      <w:pPr>
        <w:pStyle w:val="NoSpacing"/>
        <w:rPr>
          <w:sz w:val="20"/>
          <w:szCs w:val="20"/>
        </w:rPr>
      </w:pPr>
    </w:p>
    <w:p w14:paraId="3E8A8F38" w14:textId="77777777" w:rsidR="00E00160" w:rsidRPr="008B236D" w:rsidRDefault="00E00160" w:rsidP="00F4404F">
      <w:pPr>
        <w:pStyle w:val="NoSpacing"/>
        <w:rPr>
          <w:sz w:val="20"/>
          <w:szCs w:val="20"/>
        </w:rPr>
      </w:pPr>
    </w:p>
    <w:p w14:paraId="64A5397F" w14:textId="77777777" w:rsidR="00E00160" w:rsidRPr="008B236D" w:rsidRDefault="00E00160" w:rsidP="00F4404F">
      <w:pPr>
        <w:pStyle w:val="NoSpacing"/>
        <w:rPr>
          <w:sz w:val="20"/>
          <w:szCs w:val="20"/>
        </w:rPr>
      </w:pPr>
    </w:p>
    <w:p w14:paraId="319BBB64" w14:textId="77777777" w:rsidR="00E00160" w:rsidRPr="008B236D" w:rsidRDefault="00E00160" w:rsidP="00F4404F">
      <w:pPr>
        <w:pStyle w:val="ListParagraph"/>
        <w:widowControl w:val="0"/>
        <w:numPr>
          <w:ilvl w:val="2"/>
          <w:numId w:val="22"/>
        </w:numPr>
        <w:autoSpaceDE w:val="0"/>
        <w:autoSpaceDN w:val="0"/>
        <w:ind w:left="0" w:right="117" w:firstLine="0"/>
        <w:contextualSpacing w:val="0"/>
        <w:rPr>
          <w:szCs w:val="20"/>
          <w:lang w:val="fr-FR"/>
        </w:rPr>
      </w:pPr>
      <w:r w:rsidRPr="008B236D">
        <w:rPr>
          <w:szCs w:val="20"/>
          <w:lang w:val="fr-FR"/>
        </w:rPr>
        <w:t>Une série d'animation est admissible au régime de coproduction officielle au sens de l'article 3, alinéa f, si, en ce qui concerne les éléments originaires des États parties à la Convention, elle obtient au moins 26 points sur un total de 40 points, attribués conformément au tableau 2.</w:t>
      </w:r>
    </w:p>
    <w:p w14:paraId="3E70C7A4" w14:textId="77777777" w:rsidR="00E00160" w:rsidRPr="008B236D" w:rsidRDefault="00E00160" w:rsidP="00F4404F">
      <w:pPr>
        <w:pStyle w:val="NoSpacing"/>
        <w:rPr>
          <w:sz w:val="20"/>
          <w:szCs w:val="20"/>
        </w:rPr>
      </w:pPr>
    </w:p>
    <w:p w14:paraId="07A7B007" w14:textId="77777777" w:rsidR="00E00160" w:rsidRPr="008B236D" w:rsidRDefault="00E00160" w:rsidP="00F4404F">
      <w:pPr>
        <w:pStyle w:val="ListParagraph"/>
        <w:widowControl w:val="0"/>
        <w:numPr>
          <w:ilvl w:val="2"/>
          <w:numId w:val="22"/>
        </w:numPr>
        <w:autoSpaceDE w:val="0"/>
        <w:autoSpaceDN w:val="0"/>
        <w:ind w:left="0" w:right="117" w:firstLine="0"/>
        <w:contextualSpacing w:val="0"/>
        <w:rPr>
          <w:szCs w:val="20"/>
          <w:lang w:val="fr-FR"/>
        </w:rPr>
      </w:pPr>
      <w:bookmarkStart w:id="16" w:name="_Hlk174117918"/>
      <w:r w:rsidRPr="008B236D">
        <w:rPr>
          <w:szCs w:val="20"/>
          <w:lang w:val="fr-FR"/>
        </w:rPr>
        <w:t>Au vu des caractéristiques de la coproduction, les autorités compétentes peuvent, après concertation, admettre au régime de coproduction officielle une œuvre réunissant un nombre de points inférieur</w:t>
      </w:r>
      <w:bookmarkEnd w:id="16"/>
      <w:r w:rsidRPr="008B236D">
        <w:rPr>
          <w:szCs w:val="20"/>
          <w:lang w:val="fr-FR"/>
        </w:rPr>
        <w:t xml:space="preserve"> au nombre de points normalement exigé au paragraphe 4.</w:t>
      </w:r>
    </w:p>
    <w:p w14:paraId="4718C107" w14:textId="77777777" w:rsidR="00E00160" w:rsidRPr="008B236D" w:rsidRDefault="00E00160" w:rsidP="00F4404F">
      <w:pPr>
        <w:pStyle w:val="ListParagraph"/>
        <w:ind w:left="0"/>
        <w:rPr>
          <w:szCs w:val="20"/>
          <w:lang w:val="fr-FR"/>
        </w:rPr>
      </w:pPr>
    </w:p>
    <w:p w14:paraId="1BB20422" w14:textId="77777777" w:rsidR="00E00160" w:rsidRPr="008B236D" w:rsidRDefault="00E00160" w:rsidP="00F4404F">
      <w:pPr>
        <w:pStyle w:val="ListParagraph"/>
        <w:widowControl w:val="0"/>
        <w:numPr>
          <w:ilvl w:val="2"/>
          <w:numId w:val="22"/>
        </w:numPr>
        <w:autoSpaceDE w:val="0"/>
        <w:autoSpaceDN w:val="0"/>
        <w:ind w:left="0" w:right="117" w:firstLine="0"/>
        <w:contextualSpacing w:val="0"/>
        <w:rPr>
          <w:szCs w:val="20"/>
          <w:lang w:val="fr-FR"/>
        </w:rPr>
      </w:pPr>
      <w:r w:rsidRPr="008B236D">
        <w:rPr>
          <w:szCs w:val="20"/>
          <w:lang w:val="fr-FR"/>
        </w:rPr>
        <w:t>L’admission au régime de la coproduction officielle est accordée à une saison. En cas de saisons successives, les coproducteurs indépendants doivent déposer une demande distincte pour chaque saison.</w:t>
      </w:r>
    </w:p>
    <w:p w14:paraId="175556FC" w14:textId="77777777" w:rsidR="00E00160" w:rsidRPr="008B236D" w:rsidRDefault="00E00160" w:rsidP="00F4404F">
      <w:pPr>
        <w:pStyle w:val="NoSpacing"/>
        <w:rPr>
          <w:sz w:val="20"/>
          <w:szCs w:val="20"/>
        </w:rPr>
      </w:pPr>
    </w:p>
    <w:p w14:paraId="3FF6B1BA" w14:textId="77777777" w:rsidR="00E00160" w:rsidRPr="008B236D" w:rsidRDefault="00E00160" w:rsidP="00F4404F">
      <w:pPr>
        <w:pStyle w:val="NoSpacing"/>
        <w:rPr>
          <w:sz w:val="20"/>
          <w:szCs w:val="20"/>
        </w:rPr>
      </w:pPr>
    </w:p>
    <w:p w14:paraId="04805513" w14:textId="77777777" w:rsidR="00E00160" w:rsidRPr="008B236D" w:rsidRDefault="00E00160" w:rsidP="00F4404F">
      <w:pPr>
        <w:pStyle w:val="NoSpacing"/>
        <w:rPr>
          <w:sz w:val="20"/>
          <w:szCs w:val="20"/>
        </w:rPr>
      </w:pPr>
    </w:p>
    <w:p w14:paraId="6FEAA0F8" w14:textId="77777777" w:rsidR="00E00160" w:rsidRPr="008B236D" w:rsidRDefault="00E00160" w:rsidP="008B236D">
      <w:pPr>
        <w:pStyle w:val="NoSpacing"/>
        <w:rPr>
          <w:sz w:val="20"/>
          <w:szCs w:val="20"/>
        </w:rPr>
      </w:pPr>
    </w:p>
    <w:p w14:paraId="64F68203" w14:textId="77777777" w:rsidR="00E00160" w:rsidRPr="008B236D" w:rsidRDefault="00E00160" w:rsidP="008B236D">
      <w:pPr>
        <w:pStyle w:val="NoSpacing"/>
        <w:rPr>
          <w:sz w:val="20"/>
          <w:szCs w:val="20"/>
        </w:rPr>
      </w:pPr>
    </w:p>
    <w:p w14:paraId="2F060E42" w14:textId="77777777" w:rsidR="00E00160" w:rsidRPr="008B236D" w:rsidRDefault="00E00160" w:rsidP="008B236D">
      <w:pPr>
        <w:pStyle w:val="NoSpacing"/>
        <w:rPr>
          <w:sz w:val="20"/>
          <w:szCs w:val="20"/>
        </w:rPr>
      </w:pPr>
    </w:p>
    <w:p w14:paraId="2446DC22" w14:textId="77777777" w:rsidR="00E00160" w:rsidRPr="008B236D" w:rsidRDefault="00E00160" w:rsidP="008B236D">
      <w:pPr>
        <w:pStyle w:val="NoSpacing"/>
        <w:rPr>
          <w:sz w:val="20"/>
          <w:szCs w:val="20"/>
        </w:rPr>
      </w:pPr>
    </w:p>
    <w:p w14:paraId="0594A907" w14:textId="77777777" w:rsidR="00E00160" w:rsidRPr="008B236D" w:rsidRDefault="00E00160" w:rsidP="008B236D">
      <w:pPr>
        <w:pStyle w:val="NoSpacing"/>
        <w:rPr>
          <w:sz w:val="20"/>
          <w:szCs w:val="20"/>
        </w:rPr>
      </w:pPr>
    </w:p>
    <w:p w14:paraId="2215D40B" w14:textId="77777777" w:rsidR="00E00160" w:rsidRPr="008B236D" w:rsidRDefault="00E00160" w:rsidP="008B236D">
      <w:pPr>
        <w:pStyle w:val="NoSpacing"/>
        <w:rPr>
          <w:sz w:val="20"/>
          <w:szCs w:val="20"/>
        </w:rPr>
      </w:pPr>
    </w:p>
    <w:p w14:paraId="31D67054" w14:textId="77777777" w:rsidR="00E00160" w:rsidRPr="008B236D" w:rsidRDefault="00E00160" w:rsidP="008B236D">
      <w:pPr>
        <w:pStyle w:val="NoSpacing"/>
        <w:rPr>
          <w:sz w:val="20"/>
          <w:szCs w:val="20"/>
        </w:rPr>
      </w:pPr>
    </w:p>
    <w:p w14:paraId="390C5701" w14:textId="77777777" w:rsidR="00E00160" w:rsidRPr="008B236D" w:rsidRDefault="00E00160" w:rsidP="008B236D">
      <w:pPr>
        <w:pStyle w:val="NoSpacing"/>
        <w:rPr>
          <w:sz w:val="20"/>
          <w:szCs w:val="20"/>
        </w:rPr>
      </w:pPr>
    </w:p>
    <w:p w14:paraId="2996EFA5" w14:textId="77777777" w:rsidR="00E00160" w:rsidRPr="008B236D" w:rsidRDefault="00E00160" w:rsidP="008B236D">
      <w:pPr>
        <w:pStyle w:val="NoSpacing"/>
        <w:rPr>
          <w:sz w:val="20"/>
          <w:szCs w:val="20"/>
        </w:rPr>
      </w:pPr>
    </w:p>
    <w:p w14:paraId="725B7B0B" w14:textId="77777777" w:rsidR="00E00160" w:rsidRPr="008B236D" w:rsidRDefault="00E00160" w:rsidP="008B236D">
      <w:pPr>
        <w:pStyle w:val="NoSpacing"/>
        <w:rPr>
          <w:sz w:val="20"/>
          <w:szCs w:val="20"/>
        </w:rPr>
      </w:pPr>
    </w:p>
    <w:p w14:paraId="0299C55E" w14:textId="77777777" w:rsidR="00087D1E" w:rsidRDefault="00087D1E">
      <w:pPr>
        <w:rPr>
          <w:rFonts w:eastAsia="Arial" w:cs="Arial"/>
          <w:b/>
          <w:bCs/>
          <w:szCs w:val="20"/>
          <w:lang w:val="fr-FR" w:eastAsia="fr-FR" w:bidi="fr-FR"/>
        </w:rPr>
      </w:pPr>
      <w:r w:rsidRPr="005B1719">
        <w:rPr>
          <w:b/>
          <w:bCs/>
          <w:szCs w:val="20"/>
          <w:lang w:val="fr-FR"/>
        </w:rPr>
        <w:br w:type="page"/>
      </w:r>
    </w:p>
    <w:p w14:paraId="760CFE8A" w14:textId="087B708F" w:rsidR="00E00160" w:rsidRPr="008B236D" w:rsidRDefault="00E00160" w:rsidP="008B236D">
      <w:pPr>
        <w:pStyle w:val="NoSpacing"/>
        <w:rPr>
          <w:b/>
          <w:bCs/>
          <w:sz w:val="20"/>
          <w:szCs w:val="20"/>
        </w:rPr>
      </w:pPr>
      <w:r w:rsidRPr="008B236D">
        <w:rPr>
          <w:b/>
          <w:bCs/>
          <w:sz w:val="20"/>
          <w:szCs w:val="20"/>
        </w:rPr>
        <w:t>Tableau 2 – Animation – Une saison</w:t>
      </w:r>
    </w:p>
    <w:p w14:paraId="6B8DE965" w14:textId="77777777" w:rsidR="00E00160" w:rsidRPr="008B236D" w:rsidRDefault="00E00160" w:rsidP="008B236D">
      <w:pPr>
        <w:pStyle w:val="NoSpacing"/>
        <w:rPr>
          <w:sz w:val="20"/>
          <w:szCs w:val="20"/>
        </w:rPr>
      </w:pPr>
    </w:p>
    <w:tbl>
      <w:tblPr>
        <w:tblStyle w:val="TableGrid"/>
        <w:tblW w:w="0" w:type="auto"/>
        <w:tblInd w:w="883" w:type="dxa"/>
        <w:tblLayout w:type="fixed"/>
        <w:tblLook w:val="04A0" w:firstRow="1" w:lastRow="0" w:firstColumn="1" w:lastColumn="0" w:noHBand="0" w:noVBand="1"/>
      </w:tblPr>
      <w:tblGrid>
        <w:gridCol w:w="6200"/>
        <w:gridCol w:w="2126"/>
      </w:tblGrid>
      <w:tr w:rsidR="008B236D" w:rsidRPr="008B236D" w14:paraId="721630E2" w14:textId="77777777" w:rsidTr="00E00160">
        <w:trPr>
          <w:trHeight w:val="476"/>
        </w:trPr>
        <w:tc>
          <w:tcPr>
            <w:tcW w:w="6200" w:type="dxa"/>
            <w:vAlign w:val="center"/>
          </w:tcPr>
          <w:p w14:paraId="4E7BBD70" w14:textId="15888325" w:rsidR="00E00160" w:rsidRPr="008B236D" w:rsidRDefault="00E00160" w:rsidP="008B236D">
            <w:pPr>
              <w:pStyle w:val="NoSpacing"/>
              <w:rPr>
                <w:b/>
                <w:bCs/>
                <w:sz w:val="20"/>
                <w:szCs w:val="20"/>
              </w:rPr>
            </w:pPr>
            <w:r w:rsidRPr="008B236D">
              <w:rPr>
                <w:b/>
                <w:bCs/>
                <w:sz w:val="20"/>
                <w:szCs w:val="20"/>
              </w:rPr>
              <w:t>Éléments provenant des États parties à la Convention</w:t>
            </w:r>
          </w:p>
        </w:tc>
        <w:tc>
          <w:tcPr>
            <w:tcW w:w="2126" w:type="dxa"/>
            <w:vAlign w:val="center"/>
          </w:tcPr>
          <w:p w14:paraId="608BE67D" w14:textId="77777777" w:rsidR="00E00160" w:rsidRPr="008B236D" w:rsidRDefault="00E00160" w:rsidP="008B236D">
            <w:pPr>
              <w:pStyle w:val="NoSpacing"/>
              <w:rPr>
                <w:b/>
                <w:bCs/>
                <w:sz w:val="20"/>
                <w:szCs w:val="20"/>
              </w:rPr>
            </w:pPr>
            <w:r w:rsidRPr="008B236D">
              <w:rPr>
                <w:b/>
                <w:bCs/>
                <w:sz w:val="20"/>
                <w:szCs w:val="20"/>
              </w:rPr>
              <w:t>Points d'évaluation</w:t>
            </w:r>
          </w:p>
        </w:tc>
      </w:tr>
      <w:tr w:rsidR="008B236D" w:rsidRPr="008B236D" w14:paraId="4226F0C1" w14:textId="77777777" w:rsidTr="00E00160">
        <w:tc>
          <w:tcPr>
            <w:tcW w:w="6200" w:type="dxa"/>
          </w:tcPr>
          <w:p w14:paraId="585E4862" w14:textId="77777777" w:rsidR="00E00160" w:rsidRPr="008B236D" w:rsidRDefault="00E00160" w:rsidP="008B236D">
            <w:pPr>
              <w:pStyle w:val="NoSpacing"/>
              <w:rPr>
                <w:sz w:val="18"/>
                <w:szCs w:val="18"/>
              </w:rPr>
            </w:pPr>
            <w:r w:rsidRPr="008B236D">
              <w:rPr>
                <w:sz w:val="18"/>
                <w:szCs w:val="18"/>
              </w:rPr>
              <w:t>Créateur de la série</w:t>
            </w:r>
          </w:p>
        </w:tc>
        <w:tc>
          <w:tcPr>
            <w:tcW w:w="2126" w:type="dxa"/>
          </w:tcPr>
          <w:p w14:paraId="340BC23A" w14:textId="77777777" w:rsidR="00E00160" w:rsidRPr="008B236D" w:rsidRDefault="00E00160" w:rsidP="008B236D">
            <w:pPr>
              <w:pStyle w:val="NoSpacing"/>
              <w:rPr>
                <w:sz w:val="20"/>
                <w:szCs w:val="20"/>
              </w:rPr>
            </w:pPr>
            <w:r w:rsidRPr="008B236D">
              <w:rPr>
                <w:sz w:val="20"/>
                <w:szCs w:val="20"/>
              </w:rPr>
              <w:t>4</w:t>
            </w:r>
          </w:p>
        </w:tc>
      </w:tr>
      <w:tr w:rsidR="008B236D" w:rsidRPr="008B236D" w14:paraId="1DA1159C" w14:textId="77777777" w:rsidTr="00E00160">
        <w:tc>
          <w:tcPr>
            <w:tcW w:w="6200" w:type="dxa"/>
          </w:tcPr>
          <w:p w14:paraId="6AEEF31A" w14:textId="77777777" w:rsidR="00E00160" w:rsidRPr="008B236D" w:rsidRDefault="00E00160" w:rsidP="008B236D">
            <w:pPr>
              <w:pStyle w:val="NoSpacing"/>
              <w:rPr>
                <w:sz w:val="18"/>
                <w:szCs w:val="18"/>
              </w:rPr>
            </w:pPr>
            <w:r w:rsidRPr="008B236D">
              <w:rPr>
                <w:sz w:val="18"/>
                <w:szCs w:val="18"/>
              </w:rPr>
              <w:t>Bible graphique</w:t>
            </w:r>
          </w:p>
        </w:tc>
        <w:tc>
          <w:tcPr>
            <w:tcW w:w="2126" w:type="dxa"/>
          </w:tcPr>
          <w:p w14:paraId="6BF12839" w14:textId="77777777" w:rsidR="00E00160" w:rsidRPr="008B236D" w:rsidRDefault="00E00160" w:rsidP="008B236D">
            <w:pPr>
              <w:pStyle w:val="NoSpacing"/>
              <w:rPr>
                <w:sz w:val="20"/>
                <w:szCs w:val="20"/>
              </w:rPr>
            </w:pPr>
            <w:r w:rsidRPr="008B236D">
              <w:rPr>
                <w:sz w:val="20"/>
                <w:szCs w:val="20"/>
              </w:rPr>
              <w:t>4</w:t>
            </w:r>
          </w:p>
        </w:tc>
      </w:tr>
      <w:tr w:rsidR="008B236D" w:rsidRPr="008B236D" w14:paraId="28255358" w14:textId="77777777" w:rsidTr="00E00160">
        <w:tc>
          <w:tcPr>
            <w:tcW w:w="6200" w:type="dxa"/>
          </w:tcPr>
          <w:p w14:paraId="47C6C1BC" w14:textId="77777777" w:rsidR="00E00160" w:rsidRPr="008B236D" w:rsidRDefault="00E00160" w:rsidP="008B236D">
            <w:pPr>
              <w:pStyle w:val="NoSpacing"/>
              <w:rPr>
                <w:sz w:val="18"/>
                <w:szCs w:val="18"/>
              </w:rPr>
            </w:pPr>
            <w:r w:rsidRPr="008B236D">
              <w:rPr>
                <w:sz w:val="18"/>
                <w:szCs w:val="18"/>
              </w:rPr>
              <w:t>Scénario</w:t>
            </w:r>
          </w:p>
        </w:tc>
        <w:tc>
          <w:tcPr>
            <w:tcW w:w="2126" w:type="dxa"/>
          </w:tcPr>
          <w:p w14:paraId="2F032EC0" w14:textId="77777777" w:rsidR="00E00160" w:rsidRPr="008B236D" w:rsidRDefault="00E00160" w:rsidP="008B236D">
            <w:pPr>
              <w:pStyle w:val="NoSpacing"/>
              <w:rPr>
                <w:sz w:val="20"/>
                <w:szCs w:val="20"/>
              </w:rPr>
            </w:pPr>
            <w:r w:rsidRPr="008B236D">
              <w:rPr>
                <w:sz w:val="20"/>
                <w:szCs w:val="20"/>
              </w:rPr>
              <w:t>4</w:t>
            </w:r>
          </w:p>
        </w:tc>
      </w:tr>
      <w:tr w:rsidR="008B236D" w:rsidRPr="008B236D" w14:paraId="06497978" w14:textId="77777777" w:rsidTr="00E00160">
        <w:tc>
          <w:tcPr>
            <w:tcW w:w="6200" w:type="dxa"/>
          </w:tcPr>
          <w:p w14:paraId="3AFB1768" w14:textId="77777777" w:rsidR="00E00160" w:rsidRPr="008B236D" w:rsidRDefault="00E00160" w:rsidP="008B236D">
            <w:pPr>
              <w:pStyle w:val="NoSpacing"/>
              <w:rPr>
                <w:sz w:val="18"/>
                <w:szCs w:val="18"/>
              </w:rPr>
            </w:pPr>
            <w:r w:rsidRPr="008B236D">
              <w:rPr>
                <w:sz w:val="18"/>
                <w:szCs w:val="18"/>
              </w:rPr>
              <w:t>Réalisation</w:t>
            </w:r>
          </w:p>
        </w:tc>
        <w:tc>
          <w:tcPr>
            <w:tcW w:w="2126" w:type="dxa"/>
          </w:tcPr>
          <w:p w14:paraId="4DBDD2B6" w14:textId="77777777" w:rsidR="00E00160" w:rsidRPr="008B236D" w:rsidRDefault="00E00160" w:rsidP="008B236D">
            <w:pPr>
              <w:pStyle w:val="NoSpacing"/>
              <w:rPr>
                <w:sz w:val="20"/>
                <w:szCs w:val="20"/>
              </w:rPr>
            </w:pPr>
            <w:r w:rsidRPr="008B236D">
              <w:rPr>
                <w:sz w:val="20"/>
                <w:szCs w:val="20"/>
              </w:rPr>
              <w:t>4</w:t>
            </w:r>
          </w:p>
        </w:tc>
      </w:tr>
      <w:tr w:rsidR="008B236D" w:rsidRPr="008B236D" w14:paraId="4C078F5C" w14:textId="77777777" w:rsidTr="00E00160">
        <w:tc>
          <w:tcPr>
            <w:tcW w:w="6200" w:type="dxa"/>
          </w:tcPr>
          <w:p w14:paraId="4BC5B2E8" w14:textId="77777777" w:rsidR="00E00160" w:rsidRPr="008B236D" w:rsidRDefault="00E00160" w:rsidP="008B236D">
            <w:pPr>
              <w:pStyle w:val="NoSpacing"/>
              <w:rPr>
                <w:sz w:val="18"/>
                <w:szCs w:val="18"/>
              </w:rPr>
            </w:pPr>
            <w:r w:rsidRPr="008B236D">
              <w:rPr>
                <w:sz w:val="18"/>
                <w:szCs w:val="18"/>
              </w:rPr>
              <w:t>Composition musicale</w:t>
            </w:r>
          </w:p>
        </w:tc>
        <w:tc>
          <w:tcPr>
            <w:tcW w:w="2126" w:type="dxa"/>
          </w:tcPr>
          <w:p w14:paraId="7A6D3E9A" w14:textId="77777777" w:rsidR="00E00160" w:rsidRPr="008B236D" w:rsidRDefault="00E00160" w:rsidP="008B236D">
            <w:pPr>
              <w:pStyle w:val="NoSpacing"/>
              <w:rPr>
                <w:sz w:val="20"/>
                <w:szCs w:val="20"/>
              </w:rPr>
            </w:pPr>
            <w:r w:rsidRPr="008B236D">
              <w:rPr>
                <w:sz w:val="20"/>
                <w:szCs w:val="20"/>
              </w:rPr>
              <w:t>2</w:t>
            </w:r>
          </w:p>
        </w:tc>
      </w:tr>
      <w:tr w:rsidR="008B236D" w:rsidRPr="008B236D" w14:paraId="2B6C3B09" w14:textId="77777777" w:rsidTr="00E00160">
        <w:tc>
          <w:tcPr>
            <w:tcW w:w="6200" w:type="dxa"/>
          </w:tcPr>
          <w:p w14:paraId="5913882C" w14:textId="77777777" w:rsidR="00E00160" w:rsidRPr="008B236D" w:rsidRDefault="00E00160" w:rsidP="008B236D">
            <w:pPr>
              <w:pStyle w:val="NoSpacing"/>
              <w:rPr>
                <w:sz w:val="18"/>
                <w:szCs w:val="18"/>
              </w:rPr>
            </w:pPr>
            <w:r w:rsidRPr="008B236D">
              <w:rPr>
                <w:sz w:val="18"/>
                <w:szCs w:val="18"/>
              </w:rPr>
              <w:t xml:space="preserve">Scénarimage </w:t>
            </w:r>
            <w:proofErr w:type="gramStart"/>
            <w:r w:rsidRPr="008B236D">
              <w:rPr>
                <w:sz w:val="18"/>
                <w:szCs w:val="18"/>
              </w:rPr>
              <w:t>(«</w:t>
            </w:r>
            <w:r w:rsidRPr="008B236D">
              <w:rPr>
                <w:i/>
                <w:iCs/>
                <w:sz w:val="18"/>
                <w:szCs w:val="18"/>
              </w:rPr>
              <w:t>storyboard</w:t>
            </w:r>
            <w:proofErr w:type="gramEnd"/>
            <w:r w:rsidRPr="008B236D">
              <w:rPr>
                <w:sz w:val="18"/>
                <w:szCs w:val="18"/>
              </w:rPr>
              <w:t>»)</w:t>
            </w:r>
          </w:p>
        </w:tc>
        <w:tc>
          <w:tcPr>
            <w:tcW w:w="2126" w:type="dxa"/>
          </w:tcPr>
          <w:p w14:paraId="5D5BF253" w14:textId="77777777" w:rsidR="00E00160" w:rsidRPr="008B236D" w:rsidRDefault="00E00160" w:rsidP="008B236D">
            <w:pPr>
              <w:pStyle w:val="NoSpacing"/>
              <w:rPr>
                <w:sz w:val="20"/>
                <w:szCs w:val="20"/>
              </w:rPr>
            </w:pPr>
            <w:r w:rsidRPr="008B236D">
              <w:rPr>
                <w:sz w:val="20"/>
                <w:szCs w:val="20"/>
              </w:rPr>
              <w:t>4</w:t>
            </w:r>
          </w:p>
        </w:tc>
      </w:tr>
      <w:tr w:rsidR="008B236D" w:rsidRPr="008B236D" w14:paraId="304822B3" w14:textId="77777777" w:rsidTr="00E00160">
        <w:tc>
          <w:tcPr>
            <w:tcW w:w="6200" w:type="dxa"/>
          </w:tcPr>
          <w:p w14:paraId="72219CC9" w14:textId="77777777" w:rsidR="00E00160" w:rsidRPr="008B236D" w:rsidRDefault="00E00160" w:rsidP="008B236D">
            <w:pPr>
              <w:pStyle w:val="NoSpacing"/>
              <w:rPr>
                <w:sz w:val="18"/>
                <w:szCs w:val="18"/>
              </w:rPr>
            </w:pPr>
            <w:r w:rsidRPr="008B236D">
              <w:rPr>
                <w:sz w:val="18"/>
                <w:szCs w:val="18"/>
              </w:rPr>
              <w:t>Modélisation des personnages</w:t>
            </w:r>
          </w:p>
        </w:tc>
        <w:tc>
          <w:tcPr>
            <w:tcW w:w="2126" w:type="dxa"/>
          </w:tcPr>
          <w:p w14:paraId="0E88C707" w14:textId="77777777" w:rsidR="00E00160" w:rsidRPr="008B236D" w:rsidRDefault="00E00160" w:rsidP="008B236D">
            <w:pPr>
              <w:pStyle w:val="NoSpacing"/>
              <w:rPr>
                <w:sz w:val="20"/>
                <w:szCs w:val="20"/>
              </w:rPr>
            </w:pPr>
            <w:r w:rsidRPr="008B236D">
              <w:rPr>
                <w:sz w:val="20"/>
                <w:szCs w:val="20"/>
              </w:rPr>
              <w:t>2</w:t>
            </w:r>
          </w:p>
        </w:tc>
      </w:tr>
      <w:tr w:rsidR="008B236D" w:rsidRPr="008B236D" w14:paraId="73835AC5" w14:textId="77777777" w:rsidTr="00E00160">
        <w:tc>
          <w:tcPr>
            <w:tcW w:w="6200" w:type="dxa"/>
          </w:tcPr>
          <w:p w14:paraId="5A67E79F" w14:textId="77777777" w:rsidR="00E00160" w:rsidRPr="008B236D" w:rsidRDefault="00E00160" w:rsidP="008B236D">
            <w:pPr>
              <w:pStyle w:val="NoSpacing"/>
              <w:rPr>
                <w:sz w:val="18"/>
                <w:szCs w:val="18"/>
              </w:rPr>
            </w:pPr>
            <w:r w:rsidRPr="008B236D">
              <w:rPr>
                <w:sz w:val="18"/>
                <w:szCs w:val="18"/>
              </w:rPr>
              <w:t>Arrière-plans</w:t>
            </w:r>
          </w:p>
        </w:tc>
        <w:tc>
          <w:tcPr>
            <w:tcW w:w="2126" w:type="dxa"/>
          </w:tcPr>
          <w:p w14:paraId="5F2D9A3F" w14:textId="77777777" w:rsidR="00E00160" w:rsidRPr="008B236D" w:rsidRDefault="00E00160" w:rsidP="008B236D">
            <w:pPr>
              <w:pStyle w:val="NoSpacing"/>
              <w:rPr>
                <w:sz w:val="20"/>
                <w:szCs w:val="20"/>
              </w:rPr>
            </w:pPr>
            <w:r w:rsidRPr="008B236D">
              <w:rPr>
                <w:sz w:val="20"/>
                <w:szCs w:val="20"/>
              </w:rPr>
              <w:t>2</w:t>
            </w:r>
          </w:p>
        </w:tc>
      </w:tr>
      <w:tr w:rsidR="008B236D" w:rsidRPr="008B236D" w14:paraId="0F093C6B" w14:textId="77777777" w:rsidTr="00E00160">
        <w:tc>
          <w:tcPr>
            <w:tcW w:w="6200" w:type="dxa"/>
          </w:tcPr>
          <w:p w14:paraId="113E2963" w14:textId="77777777" w:rsidR="00E00160" w:rsidRPr="008B236D" w:rsidRDefault="00E00160" w:rsidP="008B236D">
            <w:pPr>
              <w:pStyle w:val="NoSpacing"/>
              <w:rPr>
                <w:sz w:val="18"/>
                <w:szCs w:val="18"/>
                <w:lang w:eastAsia="en-US"/>
              </w:rPr>
            </w:pPr>
            <w:r w:rsidRPr="008B236D">
              <w:rPr>
                <w:sz w:val="18"/>
                <w:szCs w:val="18"/>
                <w:lang w:eastAsia="en-US"/>
              </w:rPr>
              <w:t>Acteur vocal original dans le rôle principal</w:t>
            </w:r>
          </w:p>
        </w:tc>
        <w:tc>
          <w:tcPr>
            <w:tcW w:w="2126" w:type="dxa"/>
          </w:tcPr>
          <w:p w14:paraId="18C66B25" w14:textId="77777777" w:rsidR="00E00160" w:rsidRPr="008B236D" w:rsidRDefault="00E00160" w:rsidP="008B236D">
            <w:pPr>
              <w:pStyle w:val="NoSpacing"/>
              <w:rPr>
                <w:sz w:val="20"/>
                <w:szCs w:val="20"/>
              </w:rPr>
            </w:pPr>
            <w:r w:rsidRPr="008B236D">
              <w:rPr>
                <w:sz w:val="20"/>
                <w:szCs w:val="20"/>
              </w:rPr>
              <w:t>2</w:t>
            </w:r>
          </w:p>
        </w:tc>
      </w:tr>
      <w:tr w:rsidR="008B236D" w:rsidRPr="008B236D" w14:paraId="2BBEEBB8" w14:textId="77777777" w:rsidTr="00E00160">
        <w:tc>
          <w:tcPr>
            <w:tcW w:w="6200" w:type="dxa"/>
          </w:tcPr>
          <w:p w14:paraId="705F7D68" w14:textId="77777777" w:rsidR="00E00160" w:rsidRPr="008B236D" w:rsidRDefault="00E00160" w:rsidP="008B236D">
            <w:pPr>
              <w:pStyle w:val="NoSpacing"/>
              <w:rPr>
                <w:sz w:val="18"/>
                <w:szCs w:val="18"/>
                <w:lang w:eastAsia="en-US"/>
              </w:rPr>
            </w:pPr>
            <w:r w:rsidRPr="008B236D">
              <w:rPr>
                <w:sz w:val="18"/>
                <w:szCs w:val="18"/>
                <w:lang w:eastAsia="en-US"/>
              </w:rPr>
              <w:t>Réalisateur d’animation</w:t>
            </w:r>
          </w:p>
        </w:tc>
        <w:tc>
          <w:tcPr>
            <w:tcW w:w="2126" w:type="dxa"/>
          </w:tcPr>
          <w:p w14:paraId="1A5AE2E3" w14:textId="77777777" w:rsidR="00E00160" w:rsidRPr="008B236D" w:rsidRDefault="00E00160" w:rsidP="008B236D">
            <w:pPr>
              <w:pStyle w:val="NoSpacing"/>
              <w:rPr>
                <w:sz w:val="20"/>
                <w:szCs w:val="20"/>
              </w:rPr>
            </w:pPr>
            <w:r w:rsidRPr="008B236D">
              <w:rPr>
                <w:sz w:val="20"/>
                <w:szCs w:val="20"/>
              </w:rPr>
              <w:t>3</w:t>
            </w:r>
          </w:p>
        </w:tc>
      </w:tr>
      <w:tr w:rsidR="008B236D" w:rsidRPr="008B236D" w14:paraId="54571263" w14:textId="77777777" w:rsidTr="00E00160">
        <w:tc>
          <w:tcPr>
            <w:tcW w:w="6200" w:type="dxa"/>
          </w:tcPr>
          <w:p w14:paraId="5665AFBC" w14:textId="77777777" w:rsidR="00E00160" w:rsidRPr="008B236D" w:rsidRDefault="00E00160" w:rsidP="008B236D">
            <w:pPr>
              <w:pStyle w:val="NoSpacing"/>
              <w:rPr>
                <w:sz w:val="18"/>
                <w:szCs w:val="18"/>
              </w:rPr>
            </w:pPr>
            <w:r w:rsidRPr="008B236D">
              <w:rPr>
                <w:sz w:val="18"/>
                <w:szCs w:val="18"/>
              </w:rPr>
              <w:t>75% des dépenses pour l’animation réalisées dans des États</w:t>
            </w:r>
          </w:p>
          <w:p w14:paraId="16139A7D" w14:textId="77777777" w:rsidR="00E00160" w:rsidRPr="008B236D" w:rsidRDefault="00E00160" w:rsidP="008B236D">
            <w:pPr>
              <w:pStyle w:val="NoSpacing"/>
              <w:rPr>
                <w:sz w:val="18"/>
                <w:szCs w:val="18"/>
              </w:rPr>
            </w:pPr>
            <w:r w:rsidRPr="008B236D">
              <w:rPr>
                <w:sz w:val="18"/>
                <w:szCs w:val="18"/>
              </w:rPr>
              <w:t>parties à la Convention</w:t>
            </w:r>
          </w:p>
        </w:tc>
        <w:tc>
          <w:tcPr>
            <w:tcW w:w="2126" w:type="dxa"/>
          </w:tcPr>
          <w:p w14:paraId="091A6310" w14:textId="77777777" w:rsidR="00E00160" w:rsidRPr="008B236D" w:rsidRDefault="00E00160" w:rsidP="008B236D">
            <w:pPr>
              <w:pStyle w:val="NoSpacing"/>
              <w:rPr>
                <w:sz w:val="20"/>
                <w:szCs w:val="20"/>
              </w:rPr>
            </w:pPr>
            <w:r w:rsidRPr="008B236D">
              <w:rPr>
                <w:sz w:val="20"/>
                <w:szCs w:val="20"/>
              </w:rPr>
              <w:t>3</w:t>
            </w:r>
          </w:p>
        </w:tc>
      </w:tr>
      <w:tr w:rsidR="008B236D" w:rsidRPr="008B236D" w14:paraId="41F122B9" w14:textId="77777777" w:rsidTr="00E00160">
        <w:tc>
          <w:tcPr>
            <w:tcW w:w="6200" w:type="dxa"/>
          </w:tcPr>
          <w:p w14:paraId="2B6934EF" w14:textId="77777777" w:rsidR="00E00160" w:rsidRPr="008B236D" w:rsidRDefault="00E00160" w:rsidP="008B236D">
            <w:pPr>
              <w:pStyle w:val="NoSpacing"/>
              <w:rPr>
                <w:sz w:val="18"/>
                <w:szCs w:val="18"/>
              </w:rPr>
            </w:pPr>
            <w:r w:rsidRPr="008B236D">
              <w:rPr>
                <w:sz w:val="18"/>
                <w:szCs w:val="18"/>
              </w:rPr>
              <w:t>Composition d’image/effets visuels/éclairage</w:t>
            </w:r>
          </w:p>
        </w:tc>
        <w:tc>
          <w:tcPr>
            <w:tcW w:w="2126" w:type="dxa"/>
          </w:tcPr>
          <w:p w14:paraId="7E208DE9" w14:textId="77777777" w:rsidR="00E00160" w:rsidRPr="008B236D" w:rsidRDefault="00E00160" w:rsidP="008B236D">
            <w:pPr>
              <w:pStyle w:val="NoSpacing"/>
              <w:rPr>
                <w:sz w:val="20"/>
                <w:szCs w:val="20"/>
              </w:rPr>
            </w:pPr>
            <w:r w:rsidRPr="008B236D">
              <w:rPr>
                <w:sz w:val="20"/>
                <w:szCs w:val="20"/>
              </w:rPr>
              <w:t>2</w:t>
            </w:r>
          </w:p>
        </w:tc>
      </w:tr>
      <w:tr w:rsidR="008B236D" w:rsidRPr="008B236D" w14:paraId="0A46C3CD" w14:textId="77777777" w:rsidTr="00E00160">
        <w:tc>
          <w:tcPr>
            <w:tcW w:w="6200" w:type="dxa"/>
          </w:tcPr>
          <w:p w14:paraId="5ACDEF71" w14:textId="77777777" w:rsidR="00E00160" w:rsidRPr="008B236D" w:rsidRDefault="00E00160" w:rsidP="008B236D">
            <w:pPr>
              <w:pStyle w:val="NoSpacing"/>
              <w:rPr>
                <w:sz w:val="18"/>
                <w:szCs w:val="18"/>
              </w:rPr>
            </w:pPr>
            <w:r w:rsidRPr="008B236D">
              <w:rPr>
                <w:sz w:val="18"/>
                <w:szCs w:val="18"/>
              </w:rPr>
              <w:t>Monteur</w:t>
            </w:r>
          </w:p>
        </w:tc>
        <w:tc>
          <w:tcPr>
            <w:tcW w:w="2126" w:type="dxa"/>
          </w:tcPr>
          <w:p w14:paraId="2967B2E5" w14:textId="77777777" w:rsidR="00E00160" w:rsidRPr="008B236D" w:rsidRDefault="00E00160" w:rsidP="008B236D">
            <w:pPr>
              <w:pStyle w:val="NoSpacing"/>
              <w:rPr>
                <w:sz w:val="20"/>
                <w:szCs w:val="20"/>
              </w:rPr>
            </w:pPr>
            <w:r w:rsidRPr="008B236D">
              <w:rPr>
                <w:sz w:val="20"/>
                <w:szCs w:val="20"/>
              </w:rPr>
              <w:t>2</w:t>
            </w:r>
          </w:p>
        </w:tc>
      </w:tr>
      <w:tr w:rsidR="008B236D" w:rsidRPr="008B236D" w14:paraId="5F05961E" w14:textId="77777777" w:rsidTr="00E00160">
        <w:tc>
          <w:tcPr>
            <w:tcW w:w="6200" w:type="dxa"/>
          </w:tcPr>
          <w:p w14:paraId="57D24352" w14:textId="77777777" w:rsidR="00E00160" w:rsidRPr="008B236D" w:rsidRDefault="00E00160" w:rsidP="008B236D">
            <w:pPr>
              <w:pStyle w:val="NoSpacing"/>
              <w:rPr>
                <w:sz w:val="18"/>
                <w:szCs w:val="18"/>
              </w:rPr>
            </w:pPr>
            <w:r w:rsidRPr="008B236D">
              <w:rPr>
                <w:sz w:val="18"/>
                <w:szCs w:val="18"/>
              </w:rPr>
              <w:t>Ingénieur du son</w:t>
            </w:r>
          </w:p>
        </w:tc>
        <w:tc>
          <w:tcPr>
            <w:tcW w:w="2126" w:type="dxa"/>
          </w:tcPr>
          <w:p w14:paraId="386D954E" w14:textId="77777777" w:rsidR="00E00160" w:rsidRPr="008B236D" w:rsidRDefault="00E00160" w:rsidP="008B236D">
            <w:pPr>
              <w:pStyle w:val="NoSpacing"/>
              <w:rPr>
                <w:sz w:val="18"/>
                <w:szCs w:val="18"/>
              </w:rPr>
            </w:pPr>
            <w:r w:rsidRPr="008B236D">
              <w:rPr>
                <w:sz w:val="18"/>
                <w:szCs w:val="18"/>
              </w:rPr>
              <w:t>2</w:t>
            </w:r>
          </w:p>
        </w:tc>
      </w:tr>
      <w:tr w:rsidR="008B236D" w:rsidRPr="008B236D" w14:paraId="3257B281" w14:textId="77777777" w:rsidTr="00E00160">
        <w:tc>
          <w:tcPr>
            <w:tcW w:w="6200" w:type="dxa"/>
          </w:tcPr>
          <w:p w14:paraId="745CF35B" w14:textId="77777777" w:rsidR="00E00160" w:rsidRPr="008B236D" w:rsidRDefault="00E00160" w:rsidP="008B236D">
            <w:pPr>
              <w:pStyle w:val="NoSpacing"/>
              <w:rPr>
                <w:b/>
                <w:bCs/>
                <w:sz w:val="20"/>
                <w:szCs w:val="20"/>
              </w:rPr>
            </w:pPr>
          </w:p>
        </w:tc>
        <w:tc>
          <w:tcPr>
            <w:tcW w:w="2126" w:type="dxa"/>
          </w:tcPr>
          <w:p w14:paraId="2CF0F0EE" w14:textId="77777777" w:rsidR="00E00160" w:rsidRPr="008B236D" w:rsidDel="00847534" w:rsidRDefault="00E00160" w:rsidP="008B236D">
            <w:pPr>
              <w:pStyle w:val="NoSpacing"/>
              <w:rPr>
                <w:b/>
                <w:bCs/>
                <w:sz w:val="20"/>
                <w:szCs w:val="20"/>
              </w:rPr>
            </w:pPr>
          </w:p>
        </w:tc>
      </w:tr>
      <w:tr w:rsidR="00E00160" w:rsidRPr="008B236D" w14:paraId="3F0F643D" w14:textId="77777777" w:rsidTr="00E00160">
        <w:tc>
          <w:tcPr>
            <w:tcW w:w="6200" w:type="dxa"/>
          </w:tcPr>
          <w:p w14:paraId="6967C2BF" w14:textId="77777777" w:rsidR="00E00160" w:rsidRPr="008B236D" w:rsidRDefault="00E00160" w:rsidP="008B236D">
            <w:pPr>
              <w:pStyle w:val="NoSpacing"/>
              <w:rPr>
                <w:b/>
                <w:bCs/>
              </w:rPr>
            </w:pPr>
            <w:r w:rsidRPr="008B236D">
              <w:rPr>
                <w:b/>
                <w:bCs/>
              </w:rPr>
              <w:t>Total</w:t>
            </w:r>
          </w:p>
        </w:tc>
        <w:tc>
          <w:tcPr>
            <w:tcW w:w="2126" w:type="dxa"/>
          </w:tcPr>
          <w:p w14:paraId="4CA708F4" w14:textId="77777777" w:rsidR="00E00160" w:rsidRPr="008B236D" w:rsidRDefault="00E00160" w:rsidP="008B236D">
            <w:pPr>
              <w:pStyle w:val="NoSpacing"/>
              <w:rPr>
                <w:b/>
                <w:bCs/>
              </w:rPr>
            </w:pPr>
            <w:r w:rsidRPr="008B236D">
              <w:rPr>
                <w:b/>
                <w:bCs/>
              </w:rPr>
              <w:t>40</w:t>
            </w:r>
          </w:p>
        </w:tc>
      </w:tr>
    </w:tbl>
    <w:p w14:paraId="4C854BB4" w14:textId="77777777" w:rsidR="00E00160" w:rsidRPr="008B236D" w:rsidRDefault="00E00160" w:rsidP="008B236D">
      <w:pPr>
        <w:pStyle w:val="NoSpacing"/>
        <w:rPr>
          <w:sz w:val="20"/>
          <w:szCs w:val="20"/>
        </w:rPr>
      </w:pPr>
    </w:p>
    <w:p w14:paraId="56F1300F" w14:textId="77777777" w:rsidR="00E00160" w:rsidRPr="008B236D" w:rsidRDefault="00E00160" w:rsidP="00F4404F">
      <w:pPr>
        <w:pStyle w:val="NoSpacing"/>
        <w:rPr>
          <w:sz w:val="20"/>
          <w:szCs w:val="20"/>
        </w:rPr>
      </w:pPr>
    </w:p>
    <w:p w14:paraId="7DCD8490" w14:textId="77777777" w:rsidR="00E00160" w:rsidRPr="008B236D" w:rsidRDefault="00E00160" w:rsidP="00F4404F">
      <w:pPr>
        <w:pStyle w:val="ListParagraph"/>
        <w:widowControl w:val="0"/>
        <w:numPr>
          <w:ilvl w:val="2"/>
          <w:numId w:val="22"/>
        </w:numPr>
        <w:autoSpaceDE w:val="0"/>
        <w:autoSpaceDN w:val="0"/>
        <w:ind w:left="0" w:right="117" w:firstLine="0"/>
        <w:contextualSpacing w:val="0"/>
        <w:rPr>
          <w:szCs w:val="20"/>
          <w:lang w:val="fr-FR"/>
        </w:rPr>
      </w:pPr>
      <w:r w:rsidRPr="008B236D">
        <w:rPr>
          <w:szCs w:val="20"/>
          <w:lang w:val="fr-FR"/>
        </w:rPr>
        <w:t>Une série documentaire est admissible au régime de coproduction officielle au sens de l'article 3, alinéa f, si, en ce qui concerne les éléments originaires des États parties à la Convention, elle obtient au moins 50% du total des points applicables, attribués conformément au tableau 3.</w:t>
      </w:r>
    </w:p>
    <w:p w14:paraId="506395B4" w14:textId="77777777" w:rsidR="00E00160" w:rsidRPr="008B236D" w:rsidRDefault="00E00160" w:rsidP="00F4404F">
      <w:pPr>
        <w:pStyle w:val="NoSpacing"/>
        <w:rPr>
          <w:sz w:val="20"/>
          <w:szCs w:val="20"/>
        </w:rPr>
      </w:pPr>
    </w:p>
    <w:p w14:paraId="1772EAF1" w14:textId="77777777" w:rsidR="00E00160" w:rsidRPr="008B236D" w:rsidRDefault="00E00160" w:rsidP="00F4404F">
      <w:pPr>
        <w:pStyle w:val="ListParagraph"/>
        <w:widowControl w:val="0"/>
        <w:numPr>
          <w:ilvl w:val="2"/>
          <w:numId w:val="22"/>
        </w:numPr>
        <w:autoSpaceDE w:val="0"/>
        <w:autoSpaceDN w:val="0"/>
        <w:ind w:left="0" w:right="117" w:firstLine="0"/>
        <w:contextualSpacing w:val="0"/>
        <w:rPr>
          <w:szCs w:val="20"/>
          <w:lang w:val="fr-FR"/>
        </w:rPr>
      </w:pPr>
      <w:r w:rsidRPr="008B236D">
        <w:rPr>
          <w:szCs w:val="20"/>
          <w:lang w:val="fr-FR"/>
        </w:rPr>
        <w:t>Au vu des caractéristiques de la coproduction, les autorités compétentes peuvent, après concertation, admettre au régime de coproduction officielle une œuvre réunissant un nombre de points inférieur aux 50% du total des points applicables normalement exigés.</w:t>
      </w:r>
    </w:p>
    <w:p w14:paraId="2EABDD25" w14:textId="77777777" w:rsidR="00E00160" w:rsidRPr="008B236D" w:rsidRDefault="00E00160" w:rsidP="00F4404F">
      <w:pPr>
        <w:pStyle w:val="ListParagraph"/>
        <w:ind w:left="0"/>
        <w:rPr>
          <w:szCs w:val="20"/>
          <w:lang w:val="fr-FR"/>
        </w:rPr>
      </w:pPr>
    </w:p>
    <w:p w14:paraId="124F93C2" w14:textId="77777777" w:rsidR="00E00160" w:rsidRPr="008B236D" w:rsidRDefault="00E00160" w:rsidP="00F4404F">
      <w:pPr>
        <w:pStyle w:val="ListParagraph"/>
        <w:widowControl w:val="0"/>
        <w:numPr>
          <w:ilvl w:val="2"/>
          <w:numId w:val="22"/>
        </w:numPr>
        <w:autoSpaceDE w:val="0"/>
        <w:autoSpaceDN w:val="0"/>
        <w:ind w:left="0" w:right="117" w:firstLine="0"/>
        <w:contextualSpacing w:val="0"/>
        <w:rPr>
          <w:szCs w:val="20"/>
          <w:lang w:val="fr-FR"/>
        </w:rPr>
      </w:pPr>
      <w:r w:rsidRPr="008B236D">
        <w:rPr>
          <w:szCs w:val="20"/>
          <w:lang w:val="fr-FR"/>
        </w:rPr>
        <w:t>L’admission au régime de la coproduction officielle est accordée à une saison. En cas de saisons successives, les coproducteurs indépendants doivent déposer une demande distincte pour chaque saison.</w:t>
      </w:r>
    </w:p>
    <w:p w14:paraId="11E43F9D" w14:textId="77777777" w:rsidR="00E00160" w:rsidRPr="008B236D" w:rsidRDefault="00E00160" w:rsidP="00F4404F">
      <w:pPr>
        <w:pStyle w:val="NoSpacing"/>
        <w:rPr>
          <w:sz w:val="20"/>
          <w:szCs w:val="20"/>
        </w:rPr>
      </w:pPr>
    </w:p>
    <w:p w14:paraId="7C691E1B" w14:textId="77777777" w:rsidR="00E00160" w:rsidRPr="008B236D" w:rsidRDefault="00E00160" w:rsidP="00F4404F">
      <w:pPr>
        <w:pStyle w:val="NoSpacing"/>
        <w:rPr>
          <w:b/>
          <w:bCs/>
          <w:sz w:val="20"/>
          <w:szCs w:val="20"/>
        </w:rPr>
      </w:pPr>
      <w:r w:rsidRPr="008B236D">
        <w:rPr>
          <w:b/>
          <w:bCs/>
          <w:sz w:val="20"/>
          <w:szCs w:val="20"/>
        </w:rPr>
        <w:t>Tableau 3 – Documentaire – Une saison</w:t>
      </w:r>
    </w:p>
    <w:p w14:paraId="67B4FB3A" w14:textId="77777777" w:rsidR="00E00160" w:rsidRPr="008B236D" w:rsidRDefault="00E00160" w:rsidP="008B236D">
      <w:pPr>
        <w:pStyle w:val="NoSpacing"/>
        <w:rPr>
          <w:sz w:val="20"/>
          <w:szCs w:val="20"/>
        </w:rPr>
      </w:pPr>
    </w:p>
    <w:tbl>
      <w:tblPr>
        <w:tblStyle w:val="TableGrid"/>
        <w:tblW w:w="0" w:type="auto"/>
        <w:tblInd w:w="828" w:type="dxa"/>
        <w:tblLayout w:type="fixed"/>
        <w:tblLook w:val="04A0" w:firstRow="1" w:lastRow="0" w:firstColumn="1" w:lastColumn="0" w:noHBand="0" w:noVBand="1"/>
      </w:tblPr>
      <w:tblGrid>
        <w:gridCol w:w="6255"/>
        <w:gridCol w:w="2126"/>
      </w:tblGrid>
      <w:tr w:rsidR="008B236D" w:rsidRPr="008B236D" w14:paraId="582D3303" w14:textId="77777777" w:rsidTr="00E00160">
        <w:trPr>
          <w:trHeight w:val="504"/>
        </w:trPr>
        <w:tc>
          <w:tcPr>
            <w:tcW w:w="6255" w:type="dxa"/>
            <w:vAlign w:val="center"/>
          </w:tcPr>
          <w:p w14:paraId="74AA6885" w14:textId="7566B611" w:rsidR="00E00160" w:rsidRPr="008B236D" w:rsidRDefault="00E00160" w:rsidP="008B236D">
            <w:pPr>
              <w:pStyle w:val="NoSpacing"/>
              <w:rPr>
                <w:b/>
                <w:bCs/>
                <w:sz w:val="20"/>
                <w:szCs w:val="20"/>
              </w:rPr>
            </w:pPr>
            <w:r w:rsidRPr="008B236D">
              <w:rPr>
                <w:b/>
                <w:bCs/>
                <w:sz w:val="20"/>
                <w:szCs w:val="20"/>
              </w:rPr>
              <w:t>Éléments provenant des États parties à la Convention</w:t>
            </w:r>
          </w:p>
        </w:tc>
        <w:tc>
          <w:tcPr>
            <w:tcW w:w="2126" w:type="dxa"/>
            <w:vAlign w:val="center"/>
          </w:tcPr>
          <w:p w14:paraId="4878AA61" w14:textId="77777777" w:rsidR="00E00160" w:rsidRPr="008B236D" w:rsidRDefault="00E00160" w:rsidP="008B236D">
            <w:pPr>
              <w:pStyle w:val="NoSpacing"/>
              <w:rPr>
                <w:b/>
                <w:bCs/>
                <w:sz w:val="20"/>
                <w:szCs w:val="20"/>
              </w:rPr>
            </w:pPr>
            <w:r w:rsidRPr="008B236D">
              <w:rPr>
                <w:b/>
                <w:bCs/>
                <w:sz w:val="20"/>
                <w:szCs w:val="20"/>
              </w:rPr>
              <w:t>Points d'évaluation</w:t>
            </w:r>
          </w:p>
        </w:tc>
      </w:tr>
      <w:tr w:rsidR="008B236D" w:rsidRPr="008B236D" w14:paraId="38F4DAB5" w14:textId="77777777" w:rsidTr="00E00160">
        <w:tc>
          <w:tcPr>
            <w:tcW w:w="6255" w:type="dxa"/>
          </w:tcPr>
          <w:p w14:paraId="590AE9E2" w14:textId="77777777" w:rsidR="00E00160" w:rsidRPr="008B236D" w:rsidRDefault="00E00160" w:rsidP="008B236D">
            <w:pPr>
              <w:pStyle w:val="NoSpacing"/>
              <w:rPr>
                <w:sz w:val="18"/>
                <w:szCs w:val="18"/>
              </w:rPr>
            </w:pPr>
            <w:r w:rsidRPr="008B236D">
              <w:rPr>
                <w:sz w:val="18"/>
                <w:szCs w:val="18"/>
              </w:rPr>
              <w:t>Créateur de la série</w:t>
            </w:r>
          </w:p>
        </w:tc>
        <w:tc>
          <w:tcPr>
            <w:tcW w:w="2126" w:type="dxa"/>
          </w:tcPr>
          <w:p w14:paraId="12BB5D3E" w14:textId="77777777" w:rsidR="00E00160" w:rsidRPr="008B236D" w:rsidRDefault="00E00160" w:rsidP="008B236D">
            <w:pPr>
              <w:pStyle w:val="NoSpacing"/>
              <w:rPr>
                <w:sz w:val="20"/>
                <w:szCs w:val="20"/>
              </w:rPr>
            </w:pPr>
            <w:r w:rsidRPr="008B236D">
              <w:rPr>
                <w:sz w:val="20"/>
                <w:szCs w:val="20"/>
              </w:rPr>
              <w:t>5</w:t>
            </w:r>
          </w:p>
        </w:tc>
      </w:tr>
      <w:tr w:rsidR="008B236D" w:rsidRPr="008B236D" w14:paraId="16D383EE" w14:textId="77777777" w:rsidTr="00E00160">
        <w:tc>
          <w:tcPr>
            <w:tcW w:w="6255" w:type="dxa"/>
          </w:tcPr>
          <w:p w14:paraId="24771AA9" w14:textId="77777777" w:rsidR="00E00160" w:rsidRPr="008B236D" w:rsidRDefault="00E00160" w:rsidP="008B236D">
            <w:pPr>
              <w:pStyle w:val="NoSpacing"/>
              <w:rPr>
                <w:sz w:val="18"/>
                <w:szCs w:val="18"/>
              </w:rPr>
            </w:pPr>
            <w:r w:rsidRPr="008B236D">
              <w:rPr>
                <w:sz w:val="18"/>
                <w:szCs w:val="18"/>
              </w:rPr>
              <w:t>Scénariste(s)</w:t>
            </w:r>
          </w:p>
        </w:tc>
        <w:tc>
          <w:tcPr>
            <w:tcW w:w="2126" w:type="dxa"/>
          </w:tcPr>
          <w:p w14:paraId="0846951F" w14:textId="77777777" w:rsidR="00E00160" w:rsidRPr="008B236D" w:rsidRDefault="00E00160" w:rsidP="008B236D">
            <w:pPr>
              <w:pStyle w:val="NoSpacing"/>
              <w:rPr>
                <w:sz w:val="20"/>
                <w:szCs w:val="20"/>
              </w:rPr>
            </w:pPr>
            <w:r w:rsidRPr="008B236D">
              <w:rPr>
                <w:sz w:val="20"/>
                <w:szCs w:val="20"/>
              </w:rPr>
              <w:t>3</w:t>
            </w:r>
          </w:p>
        </w:tc>
      </w:tr>
      <w:tr w:rsidR="008B236D" w:rsidRPr="008B236D" w14:paraId="72BBDFDD" w14:textId="77777777" w:rsidTr="00E00160">
        <w:tc>
          <w:tcPr>
            <w:tcW w:w="6255" w:type="dxa"/>
          </w:tcPr>
          <w:p w14:paraId="4B7907BE" w14:textId="77777777" w:rsidR="00E00160" w:rsidRPr="008B236D" w:rsidRDefault="00E00160" w:rsidP="008B236D">
            <w:pPr>
              <w:pStyle w:val="NoSpacing"/>
              <w:rPr>
                <w:sz w:val="18"/>
                <w:szCs w:val="18"/>
              </w:rPr>
            </w:pPr>
            <w:r w:rsidRPr="008B236D">
              <w:rPr>
                <w:sz w:val="18"/>
                <w:szCs w:val="18"/>
              </w:rPr>
              <w:t>Réalisateur(s)</w:t>
            </w:r>
          </w:p>
        </w:tc>
        <w:tc>
          <w:tcPr>
            <w:tcW w:w="2126" w:type="dxa"/>
          </w:tcPr>
          <w:p w14:paraId="7D2AEC65" w14:textId="77777777" w:rsidR="00E00160" w:rsidRPr="008B236D" w:rsidRDefault="00E00160" w:rsidP="008B236D">
            <w:pPr>
              <w:pStyle w:val="NoSpacing"/>
              <w:rPr>
                <w:sz w:val="20"/>
                <w:szCs w:val="20"/>
              </w:rPr>
            </w:pPr>
            <w:r w:rsidRPr="008B236D">
              <w:rPr>
                <w:sz w:val="20"/>
                <w:szCs w:val="20"/>
              </w:rPr>
              <w:t>2</w:t>
            </w:r>
          </w:p>
        </w:tc>
      </w:tr>
      <w:tr w:rsidR="008B236D" w:rsidRPr="008B236D" w14:paraId="779D7094" w14:textId="77777777" w:rsidTr="00E00160">
        <w:tc>
          <w:tcPr>
            <w:tcW w:w="6255" w:type="dxa"/>
          </w:tcPr>
          <w:p w14:paraId="2C88272F" w14:textId="77777777" w:rsidR="00E00160" w:rsidRPr="008B236D" w:rsidRDefault="00E00160" w:rsidP="008B236D">
            <w:pPr>
              <w:pStyle w:val="NoSpacing"/>
              <w:rPr>
                <w:sz w:val="18"/>
                <w:szCs w:val="18"/>
              </w:rPr>
            </w:pPr>
            <w:r w:rsidRPr="008B236D">
              <w:rPr>
                <w:sz w:val="18"/>
                <w:szCs w:val="18"/>
              </w:rPr>
              <w:t>Chercheur</w:t>
            </w:r>
          </w:p>
        </w:tc>
        <w:tc>
          <w:tcPr>
            <w:tcW w:w="2126" w:type="dxa"/>
          </w:tcPr>
          <w:p w14:paraId="7E540053" w14:textId="77777777" w:rsidR="00E00160" w:rsidRPr="008B236D" w:rsidRDefault="00E00160" w:rsidP="008B236D">
            <w:pPr>
              <w:pStyle w:val="NoSpacing"/>
              <w:rPr>
                <w:sz w:val="20"/>
                <w:szCs w:val="20"/>
              </w:rPr>
            </w:pPr>
            <w:r w:rsidRPr="008B236D">
              <w:rPr>
                <w:sz w:val="20"/>
                <w:szCs w:val="20"/>
              </w:rPr>
              <w:t>2</w:t>
            </w:r>
          </w:p>
        </w:tc>
      </w:tr>
      <w:tr w:rsidR="008B236D" w:rsidRPr="008B236D" w14:paraId="717D29B6" w14:textId="77777777" w:rsidTr="00E00160">
        <w:tc>
          <w:tcPr>
            <w:tcW w:w="6255" w:type="dxa"/>
          </w:tcPr>
          <w:p w14:paraId="6DF4C47D" w14:textId="77777777" w:rsidR="00E00160" w:rsidRPr="008B236D" w:rsidRDefault="00E00160" w:rsidP="008B236D">
            <w:pPr>
              <w:pStyle w:val="NoSpacing"/>
              <w:rPr>
                <w:sz w:val="18"/>
                <w:szCs w:val="18"/>
              </w:rPr>
            </w:pPr>
            <w:r w:rsidRPr="008B236D">
              <w:rPr>
                <w:sz w:val="18"/>
                <w:szCs w:val="18"/>
              </w:rPr>
              <w:t>Compositeur</w:t>
            </w:r>
          </w:p>
        </w:tc>
        <w:tc>
          <w:tcPr>
            <w:tcW w:w="2126" w:type="dxa"/>
          </w:tcPr>
          <w:p w14:paraId="6222F0CF" w14:textId="77777777" w:rsidR="00E00160" w:rsidRPr="008B236D" w:rsidRDefault="00E00160" w:rsidP="008B236D">
            <w:pPr>
              <w:pStyle w:val="NoSpacing"/>
              <w:rPr>
                <w:sz w:val="20"/>
                <w:szCs w:val="20"/>
              </w:rPr>
            </w:pPr>
            <w:r w:rsidRPr="008B236D">
              <w:rPr>
                <w:sz w:val="20"/>
                <w:szCs w:val="20"/>
              </w:rPr>
              <w:t>2</w:t>
            </w:r>
          </w:p>
        </w:tc>
      </w:tr>
      <w:tr w:rsidR="008B236D" w:rsidRPr="008B236D" w14:paraId="34C19EB9" w14:textId="77777777" w:rsidTr="00E00160">
        <w:tc>
          <w:tcPr>
            <w:tcW w:w="6255" w:type="dxa"/>
          </w:tcPr>
          <w:p w14:paraId="69B61643" w14:textId="77777777" w:rsidR="00E00160" w:rsidRPr="008B236D" w:rsidRDefault="00E00160" w:rsidP="008B236D">
            <w:pPr>
              <w:pStyle w:val="NoSpacing"/>
              <w:rPr>
                <w:sz w:val="18"/>
                <w:szCs w:val="18"/>
              </w:rPr>
            </w:pPr>
            <w:r w:rsidRPr="008B236D">
              <w:rPr>
                <w:sz w:val="18"/>
                <w:szCs w:val="18"/>
              </w:rPr>
              <w:t>Directeur de la photographie</w:t>
            </w:r>
          </w:p>
        </w:tc>
        <w:tc>
          <w:tcPr>
            <w:tcW w:w="2126" w:type="dxa"/>
          </w:tcPr>
          <w:p w14:paraId="0980FEF4" w14:textId="77777777" w:rsidR="00E00160" w:rsidRPr="008B236D" w:rsidRDefault="00E00160" w:rsidP="008B236D">
            <w:pPr>
              <w:pStyle w:val="NoSpacing"/>
              <w:rPr>
                <w:sz w:val="20"/>
                <w:szCs w:val="20"/>
              </w:rPr>
            </w:pPr>
            <w:r w:rsidRPr="008B236D">
              <w:rPr>
                <w:sz w:val="20"/>
                <w:szCs w:val="20"/>
              </w:rPr>
              <w:t>3</w:t>
            </w:r>
          </w:p>
        </w:tc>
      </w:tr>
      <w:tr w:rsidR="008B236D" w:rsidRPr="008B236D" w14:paraId="5B9085F3" w14:textId="77777777" w:rsidTr="00E00160">
        <w:tc>
          <w:tcPr>
            <w:tcW w:w="6255" w:type="dxa"/>
          </w:tcPr>
          <w:p w14:paraId="02F2EF02" w14:textId="77777777" w:rsidR="00E00160" w:rsidRPr="008B236D" w:rsidRDefault="00E00160" w:rsidP="008B236D">
            <w:pPr>
              <w:pStyle w:val="NoSpacing"/>
              <w:rPr>
                <w:sz w:val="18"/>
                <w:szCs w:val="18"/>
              </w:rPr>
            </w:pPr>
            <w:r w:rsidRPr="008B236D">
              <w:rPr>
                <w:sz w:val="18"/>
                <w:szCs w:val="18"/>
              </w:rPr>
              <w:t>Monteur</w:t>
            </w:r>
          </w:p>
        </w:tc>
        <w:tc>
          <w:tcPr>
            <w:tcW w:w="2126" w:type="dxa"/>
          </w:tcPr>
          <w:p w14:paraId="3CC7E45D" w14:textId="77777777" w:rsidR="00E00160" w:rsidRPr="008B236D" w:rsidRDefault="00E00160" w:rsidP="008B236D">
            <w:pPr>
              <w:pStyle w:val="NoSpacing"/>
              <w:rPr>
                <w:sz w:val="20"/>
                <w:szCs w:val="20"/>
              </w:rPr>
            </w:pPr>
            <w:r w:rsidRPr="008B236D">
              <w:rPr>
                <w:sz w:val="20"/>
                <w:szCs w:val="20"/>
              </w:rPr>
              <w:t>3</w:t>
            </w:r>
          </w:p>
        </w:tc>
      </w:tr>
      <w:tr w:rsidR="008B236D" w:rsidRPr="008B236D" w14:paraId="32434C16" w14:textId="77777777" w:rsidTr="00E00160">
        <w:tc>
          <w:tcPr>
            <w:tcW w:w="6255" w:type="dxa"/>
          </w:tcPr>
          <w:p w14:paraId="526F94AA" w14:textId="77777777" w:rsidR="00E00160" w:rsidRPr="008B236D" w:rsidRDefault="00E00160" w:rsidP="008B236D">
            <w:pPr>
              <w:pStyle w:val="NoSpacing"/>
              <w:rPr>
                <w:sz w:val="18"/>
                <w:szCs w:val="18"/>
              </w:rPr>
            </w:pPr>
            <w:r w:rsidRPr="008B236D">
              <w:rPr>
                <w:sz w:val="18"/>
                <w:szCs w:val="18"/>
              </w:rPr>
              <w:t>Ingénieur du son</w:t>
            </w:r>
          </w:p>
        </w:tc>
        <w:tc>
          <w:tcPr>
            <w:tcW w:w="2126" w:type="dxa"/>
          </w:tcPr>
          <w:p w14:paraId="1DA73259" w14:textId="77777777" w:rsidR="00E00160" w:rsidRPr="008B236D" w:rsidRDefault="00E00160" w:rsidP="008B236D">
            <w:pPr>
              <w:pStyle w:val="NoSpacing"/>
              <w:rPr>
                <w:sz w:val="20"/>
                <w:szCs w:val="20"/>
              </w:rPr>
            </w:pPr>
            <w:r w:rsidRPr="008B236D">
              <w:rPr>
                <w:sz w:val="20"/>
                <w:szCs w:val="20"/>
              </w:rPr>
              <w:t>2</w:t>
            </w:r>
          </w:p>
        </w:tc>
      </w:tr>
      <w:tr w:rsidR="008B236D" w:rsidRPr="008B236D" w14:paraId="66297856" w14:textId="77777777" w:rsidTr="00E00160">
        <w:tc>
          <w:tcPr>
            <w:tcW w:w="6255" w:type="dxa"/>
          </w:tcPr>
          <w:p w14:paraId="5ACAB3F8" w14:textId="77777777" w:rsidR="00E00160" w:rsidRPr="008B236D" w:rsidRDefault="00E00160" w:rsidP="008B236D">
            <w:pPr>
              <w:pStyle w:val="NoSpacing"/>
              <w:rPr>
                <w:sz w:val="18"/>
                <w:szCs w:val="18"/>
              </w:rPr>
            </w:pPr>
            <w:r w:rsidRPr="008B236D">
              <w:rPr>
                <w:sz w:val="18"/>
                <w:szCs w:val="18"/>
              </w:rPr>
              <w:t>Lieu de tournage</w:t>
            </w:r>
          </w:p>
        </w:tc>
        <w:tc>
          <w:tcPr>
            <w:tcW w:w="2126" w:type="dxa"/>
          </w:tcPr>
          <w:p w14:paraId="2D6711FA" w14:textId="77777777" w:rsidR="00E00160" w:rsidRPr="008B236D" w:rsidRDefault="00E00160" w:rsidP="008B236D">
            <w:pPr>
              <w:pStyle w:val="NoSpacing"/>
              <w:rPr>
                <w:sz w:val="20"/>
                <w:szCs w:val="20"/>
              </w:rPr>
            </w:pPr>
            <w:r w:rsidRPr="008B236D">
              <w:rPr>
                <w:sz w:val="20"/>
                <w:szCs w:val="20"/>
              </w:rPr>
              <w:t>1</w:t>
            </w:r>
          </w:p>
        </w:tc>
      </w:tr>
      <w:tr w:rsidR="008B236D" w:rsidRPr="008B236D" w14:paraId="53497981" w14:textId="77777777" w:rsidTr="00E00160">
        <w:tc>
          <w:tcPr>
            <w:tcW w:w="6255" w:type="dxa"/>
          </w:tcPr>
          <w:p w14:paraId="5FFA773F" w14:textId="77777777" w:rsidR="00E00160" w:rsidRPr="008B236D" w:rsidRDefault="00E00160" w:rsidP="008B236D">
            <w:pPr>
              <w:pStyle w:val="NoSpacing"/>
              <w:rPr>
                <w:sz w:val="18"/>
                <w:szCs w:val="18"/>
              </w:rPr>
            </w:pPr>
            <w:r w:rsidRPr="008B236D">
              <w:rPr>
                <w:sz w:val="18"/>
                <w:szCs w:val="18"/>
              </w:rPr>
              <w:t>Effets visuels et images de synthèse</w:t>
            </w:r>
          </w:p>
        </w:tc>
        <w:tc>
          <w:tcPr>
            <w:tcW w:w="2126" w:type="dxa"/>
          </w:tcPr>
          <w:p w14:paraId="26BD9D54" w14:textId="77777777" w:rsidR="00E00160" w:rsidRPr="008B236D" w:rsidRDefault="00E00160" w:rsidP="008B236D">
            <w:pPr>
              <w:pStyle w:val="NoSpacing"/>
              <w:rPr>
                <w:sz w:val="20"/>
                <w:szCs w:val="20"/>
              </w:rPr>
            </w:pPr>
            <w:r w:rsidRPr="008B236D">
              <w:rPr>
                <w:sz w:val="20"/>
                <w:szCs w:val="20"/>
              </w:rPr>
              <w:t>1</w:t>
            </w:r>
          </w:p>
        </w:tc>
      </w:tr>
      <w:tr w:rsidR="008B236D" w:rsidRPr="008B236D" w14:paraId="2E0552C9" w14:textId="77777777" w:rsidTr="00E00160">
        <w:tc>
          <w:tcPr>
            <w:tcW w:w="6255" w:type="dxa"/>
          </w:tcPr>
          <w:p w14:paraId="44C72979" w14:textId="77777777" w:rsidR="00E00160" w:rsidRPr="008B236D" w:rsidRDefault="00E00160" w:rsidP="008B236D">
            <w:pPr>
              <w:pStyle w:val="NoSpacing"/>
              <w:rPr>
                <w:sz w:val="18"/>
                <w:szCs w:val="18"/>
              </w:rPr>
            </w:pPr>
            <w:r w:rsidRPr="008B236D">
              <w:rPr>
                <w:sz w:val="18"/>
                <w:szCs w:val="18"/>
              </w:rPr>
              <w:t>Lieu de postproduction</w:t>
            </w:r>
          </w:p>
        </w:tc>
        <w:tc>
          <w:tcPr>
            <w:tcW w:w="2126" w:type="dxa"/>
          </w:tcPr>
          <w:p w14:paraId="278ED81B" w14:textId="77777777" w:rsidR="00E00160" w:rsidRPr="008B236D" w:rsidRDefault="00E00160" w:rsidP="008B236D">
            <w:pPr>
              <w:pStyle w:val="NoSpacing"/>
              <w:rPr>
                <w:sz w:val="20"/>
                <w:szCs w:val="20"/>
              </w:rPr>
            </w:pPr>
            <w:r w:rsidRPr="008B236D">
              <w:rPr>
                <w:sz w:val="20"/>
                <w:szCs w:val="20"/>
              </w:rPr>
              <w:t>2</w:t>
            </w:r>
          </w:p>
        </w:tc>
      </w:tr>
      <w:tr w:rsidR="008B236D" w:rsidRPr="008B236D" w14:paraId="070A5272" w14:textId="77777777" w:rsidTr="00E00160">
        <w:tc>
          <w:tcPr>
            <w:tcW w:w="6255" w:type="dxa"/>
          </w:tcPr>
          <w:p w14:paraId="1D45ADBB" w14:textId="77777777" w:rsidR="00E00160" w:rsidRPr="008B236D" w:rsidRDefault="00E00160" w:rsidP="008B236D">
            <w:pPr>
              <w:pStyle w:val="NoSpacing"/>
              <w:rPr>
                <w:sz w:val="18"/>
                <w:szCs w:val="18"/>
              </w:rPr>
            </w:pPr>
          </w:p>
        </w:tc>
        <w:tc>
          <w:tcPr>
            <w:tcW w:w="2126" w:type="dxa"/>
          </w:tcPr>
          <w:p w14:paraId="1526A811" w14:textId="77777777" w:rsidR="00E00160" w:rsidRPr="008B236D" w:rsidRDefault="00E00160" w:rsidP="008B236D">
            <w:pPr>
              <w:pStyle w:val="NoSpacing"/>
              <w:rPr>
                <w:sz w:val="20"/>
                <w:szCs w:val="20"/>
              </w:rPr>
            </w:pPr>
          </w:p>
        </w:tc>
      </w:tr>
      <w:tr w:rsidR="00E00160" w:rsidRPr="008B236D" w14:paraId="3EED3710" w14:textId="77777777" w:rsidTr="00E00160">
        <w:tc>
          <w:tcPr>
            <w:tcW w:w="6255" w:type="dxa"/>
          </w:tcPr>
          <w:p w14:paraId="320990B8" w14:textId="77777777" w:rsidR="00E00160" w:rsidRPr="008B236D" w:rsidRDefault="00E00160" w:rsidP="008B236D">
            <w:pPr>
              <w:pStyle w:val="NoSpacing"/>
              <w:rPr>
                <w:b/>
                <w:bCs/>
                <w:sz w:val="20"/>
                <w:szCs w:val="20"/>
              </w:rPr>
            </w:pPr>
            <w:r w:rsidRPr="008B236D">
              <w:rPr>
                <w:b/>
                <w:bCs/>
                <w:sz w:val="20"/>
                <w:szCs w:val="20"/>
              </w:rPr>
              <w:t>Total</w:t>
            </w:r>
          </w:p>
        </w:tc>
        <w:tc>
          <w:tcPr>
            <w:tcW w:w="2126" w:type="dxa"/>
          </w:tcPr>
          <w:p w14:paraId="3401AA40" w14:textId="77777777" w:rsidR="00E00160" w:rsidRPr="008B236D" w:rsidRDefault="00E00160" w:rsidP="008B236D">
            <w:pPr>
              <w:pStyle w:val="NoSpacing"/>
              <w:rPr>
                <w:b/>
                <w:bCs/>
                <w:sz w:val="20"/>
                <w:szCs w:val="20"/>
              </w:rPr>
            </w:pPr>
            <w:r w:rsidRPr="008B236D">
              <w:rPr>
                <w:b/>
                <w:bCs/>
                <w:sz w:val="20"/>
                <w:szCs w:val="20"/>
              </w:rPr>
              <w:t>26</w:t>
            </w:r>
          </w:p>
        </w:tc>
      </w:tr>
    </w:tbl>
    <w:p w14:paraId="2D66242D" w14:textId="77777777" w:rsidR="00E00160" w:rsidRPr="008B236D" w:rsidRDefault="00E00160" w:rsidP="008B236D">
      <w:pPr>
        <w:pStyle w:val="NoSpacing"/>
        <w:rPr>
          <w:sz w:val="20"/>
          <w:szCs w:val="20"/>
        </w:rPr>
      </w:pPr>
    </w:p>
    <w:bookmarkEnd w:id="13"/>
    <w:p w14:paraId="42869123" w14:textId="77777777" w:rsidR="00E00160" w:rsidRPr="008B236D" w:rsidRDefault="00E00160" w:rsidP="008B236D">
      <w:pPr>
        <w:rPr>
          <w:szCs w:val="20"/>
        </w:rPr>
      </w:pPr>
    </w:p>
    <w:p w14:paraId="3F7ACDCC" w14:textId="77777777" w:rsidR="00E00160" w:rsidRPr="008B236D" w:rsidRDefault="00E00160" w:rsidP="008B236D">
      <w:pPr>
        <w:rPr>
          <w:szCs w:val="20"/>
        </w:rPr>
      </w:pPr>
      <w:r w:rsidRPr="008B236D">
        <w:rPr>
          <w:szCs w:val="20"/>
        </w:rPr>
        <w:br w:type="page"/>
      </w:r>
    </w:p>
    <w:p w14:paraId="7AE84437" w14:textId="2C0ACBC5" w:rsidR="00E00160" w:rsidRPr="008B236D" w:rsidRDefault="00E00160" w:rsidP="00F4404F">
      <w:pPr>
        <w:pStyle w:val="Heading1"/>
        <w:ind w:left="0"/>
        <w:rPr>
          <w:b w:val="0"/>
          <w:bCs w:val="0"/>
        </w:rPr>
      </w:pPr>
      <w:r w:rsidRPr="008B236D">
        <w:t>Annexe II – Procédure de présentation des demandes</w:t>
      </w:r>
      <w:r w:rsidRPr="008B236D">
        <w:tab/>
      </w:r>
      <w:r w:rsidRPr="008B236D">
        <w:br/>
      </w:r>
    </w:p>
    <w:p w14:paraId="3B8DE12D" w14:textId="77777777" w:rsidR="00E00160" w:rsidRPr="008B236D" w:rsidRDefault="00E00160" w:rsidP="00F4404F">
      <w:pPr>
        <w:pStyle w:val="NoSpacing"/>
        <w:numPr>
          <w:ilvl w:val="0"/>
          <w:numId w:val="23"/>
        </w:numPr>
        <w:ind w:hanging="720"/>
        <w:rPr>
          <w:b/>
          <w:bCs/>
          <w:sz w:val="20"/>
          <w:szCs w:val="20"/>
        </w:rPr>
      </w:pPr>
      <w:r w:rsidRPr="008B236D">
        <w:rPr>
          <w:b/>
          <w:bCs/>
          <w:sz w:val="20"/>
          <w:szCs w:val="20"/>
        </w:rPr>
        <w:t>Admission provisoire au régime de la coproduction officielle</w:t>
      </w:r>
    </w:p>
    <w:p w14:paraId="4D04441A" w14:textId="77777777" w:rsidR="00E00160" w:rsidRPr="008B236D" w:rsidRDefault="00E00160" w:rsidP="00F4404F">
      <w:pPr>
        <w:pStyle w:val="NoSpacing"/>
        <w:rPr>
          <w:sz w:val="20"/>
          <w:szCs w:val="20"/>
        </w:rPr>
      </w:pPr>
    </w:p>
    <w:p w14:paraId="4939907D" w14:textId="77777777" w:rsidR="00E00160" w:rsidRPr="008B236D" w:rsidRDefault="00E00160" w:rsidP="00F4404F">
      <w:pPr>
        <w:pStyle w:val="NoSpacing"/>
        <w:rPr>
          <w:sz w:val="20"/>
          <w:szCs w:val="20"/>
        </w:rPr>
      </w:pPr>
      <w:r w:rsidRPr="008B236D">
        <w:rPr>
          <w:sz w:val="20"/>
          <w:szCs w:val="20"/>
        </w:rPr>
        <w:t>Afin de bénéficier des dispositions de la présente Convention, les coproducteurs indépendants établis dans les Parties doivent, en temps utile avant le début du tournage principal ou de l'animation d'une saison, déposer une demande de d’admission provisoire au régime de la coproduction officielle en y joignant les pièces énumérées ci-dessous. Ces pièces doivent parvenir aux autorités compétentes au plus tard un mois avant le début du tournage pour pouvoir être communiquées aux autorités des autres Parties.</w:t>
      </w:r>
    </w:p>
    <w:p w14:paraId="4068F74F" w14:textId="77777777" w:rsidR="00E00160" w:rsidRPr="008B236D" w:rsidRDefault="00E00160" w:rsidP="00F4404F">
      <w:pPr>
        <w:pStyle w:val="NoSpacing"/>
        <w:rPr>
          <w:sz w:val="20"/>
          <w:szCs w:val="20"/>
        </w:rPr>
      </w:pPr>
    </w:p>
    <w:p w14:paraId="15E45AC2" w14:textId="77777777" w:rsidR="00E00160" w:rsidRPr="008B236D" w:rsidRDefault="00E00160" w:rsidP="00F4404F">
      <w:pPr>
        <w:pStyle w:val="NoSpacing"/>
        <w:rPr>
          <w:sz w:val="20"/>
        </w:rPr>
      </w:pPr>
      <w:r w:rsidRPr="008B236D">
        <w:rPr>
          <w:sz w:val="20"/>
          <w:szCs w:val="20"/>
        </w:rPr>
        <w:t>Lors de cette communication aux autres Parties, chaque Partie doit indiquer les dispositions pertinentes du droit interne ou de l'annexe III à appliquer pour obtenir la qualité de coproducteur indépendant au sens de l'article 3, alinéa e</w:t>
      </w:r>
      <w:r w:rsidRPr="008B236D">
        <w:rPr>
          <w:sz w:val="20"/>
        </w:rPr>
        <w:t>.</w:t>
      </w:r>
    </w:p>
    <w:p w14:paraId="747A7BC5" w14:textId="77777777" w:rsidR="00E00160" w:rsidRPr="008B236D" w:rsidRDefault="00E00160" w:rsidP="00F4404F">
      <w:pPr>
        <w:pStyle w:val="NoSpacing"/>
        <w:rPr>
          <w:sz w:val="20"/>
        </w:rPr>
      </w:pPr>
    </w:p>
    <w:p w14:paraId="19EB36B8" w14:textId="77777777" w:rsidR="00E00160" w:rsidRPr="008B236D" w:rsidRDefault="00E00160" w:rsidP="00F4404F">
      <w:pPr>
        <w:pStyle w:val="NoSpacing"/>
        <w:rPr>
          <w:sz w:val="20"/>
          <w:szCs w:val="20"/>
        </w:rPr>
      </w:pPr>
      <w:r w:rsidRPr="008B236D">
        <w:rPr>
          <w:sz w:val="20"/>
        </w:rPr>
        <w:t>Les pièces à fournir sont les suivantes:</w:t>
      </w:r>
    </w:p>
    <w:p w14:paraId="6F9EF7F3" w14:textId="77777777" w:rsidR="00E00160" w:rsidRPr="008B236D" w:rsidRDefault="00E00160" w:rsidP="00F4404F">
      <w:pPr>
        <w:pStyle w:val="NoSpacing"/>
        <w:ind w:left="851"/>
        <w:rPr>
          <w:sz w:val="20"/>
          <w:szCs w:val="20"/>
        </w:rPr>
      </w:pPr>
    </w:p>
    <w:p w14:paraId="409B0D94" w14:textId="77777777" w:rsidR="00E00160" w:rsidRPr="008B236D" w:rsidRDefault="00E00160" w:rsidP="00F4404F">
      <w:pPr>
        <w:pStyle w:val="NoSpacing"/>
        <w:numPr>
          <w:ilvl w:val="0"/>
          <w:numId w:val="24"/>
        </w:numPr>
        <w:ind w:left="993"/>
        <w:rPr>
          <w:sz w:val="20"/>
          <w:szCs w:val="20"/>
        </w:rPr>
      </w:pPr>
      <w:r w:rsidRPr="008B236D">
        <w:rPr>
          <w:sz w:val="20"/>
          <w:szCs w:val="20"/>
        </w:rPr>
        <w:t>une déclaration qui récapitule la répartition de la propriété des droits sur l'œuvre achevée, en précisant clairement la part de chaque propriétaire;</w:t>
      </w:r>
    </w:p>
    <w:p w14:paraId="1764BA9D" w14:textId="77777777" w:rsidR="00E00160" w:rsidRPr="008B236D" w:rsidRDefault="00E00160" w:rsidP="00F4404F">
      <w:pPr>
        <w:pStyle w:val="NoSpacing"/>
        <w:numPr>
          <w:ilvl w:val="0"/>
          <w:numId w:val="24"/>
        </w:numPr>
        <w:ind w:left="993"/>
        <w:rPr>
          <w:sz w:val="20"/>
          <w:szCs w:val="20"/>
        </w:rPr>
      </w:pPr>
      <w:r w:rsidRPr="008B236D">
        <w:rPr>
          <w:sz w:val="20"/>
          <w:szCs w:val="20"/>
        </w:rPr>
        <w:t>la chaîne des droits;</w:t>
      </w:r>
    </w:p>
    <w:p w14:paraId="0E57D654" w14:textId="77777777" w:rsidR="00E00160" w:rsidRPr="008B236D" w:rsidRDefault="00E00160" w:rsidP="00F4404F">
      <w:pPr>
        <w:pStyle w:val="NoSpacing"/>
        <w:numPr>
          <w:ilvl w:val="0"/>
          <w:numId w:val="24"/>
        </w:numPr>
        <w:ind w:left="993"/>
        <w:rPr>
          <w:sz w:val="20"/>
          <w:szCs w:val="20"/>
        </w:rPr>
      </w:pPr>
      <w:r w:rsidRPr="008B236D">
        <w:rPr>
          <w:sz w:val="20"/>
          <w:szCs w:val="20"/>
        </w:rPr>
        <w:t xml:space="preserve">une bible de la série; </w:t>
      </w:r>
    </w:p>
    <w:p w14:paraId="5AC61E52" w14:textId="77777777" w:rsidR="00E00160" w:rsidRPr="008B236D" w:rsidRDefault="00E00160" w:rsidP="00F4404F">
      <w:pPr>
        <w:pStyle w:val="NoSpacing"/>
        <w:numPr>
          <w:ilvl w:val="0"/>
          <w:numId w:val="24"/>
        </w:numPr>
        <w:ind w:left="993"/>
        <w:rPr>
          <w:sz w:val="20"/>
          <w:szCs w:val="20"/>
        </w:rPr>
      </w:pPr>
      <w:r w:rsidRPr="008B236D">
        <w:rPr>
          <w:sz w:val="20"/>
          <w:szCs w:val="20"/>
        </w:rPr>
        <w:t>une liste provisoire des participations</w:t>
      </w:r>
      <w:r w:rsidRPr="008B236D" w:rsidDel="00D716D6">
        <w:rPr>
          <w:sz w:val="20"/>
          <w:szCs w:val="20"/>
        </w:rPr>
        <w:t xml:space="preserve"> </w:t>
      </w:r>
      <w:r w:rsidRPr="008B236D">
        <w:rPr>
          <w:sz w:val="20"/>
          <w:szCs w:val="20"/>
        </w:rPr>
        <w:t>techniques et artistiques de chacun des pays concernés;</w:t>
      </w:r>
    </w:p>
    <w:p w14:paraId="7D860667" w14:textId="77777777" w:rsidR="00E00160" w:rsidRPr="008B236D" w:rsidRDefault="00E00160" w:rsidP="00F4404F">
      <w:pPr>
        <w:pStyle w:val="NoSpacing"/>
        <w:numPr>
          <w:ilvl w:val="0"/>
          <w:numId w:val="24"/>
        </w:numPr>
        <w:ind w:left="993"/>
        <w:rPr>
          <w:sz w:val="20"/>
          <w:szCs w:val="20"/>
        </w:rPr>
      </w:pPr>
      <w:r w:rsidRPr="008B236D">
        <w:rPr>
          <w:sz w:val="20"/>
          <w:szCs w:val="20"/>
        </w:rPr>
        <w:t>un budget et un plan de financement prévisionnel de la saison;</w:t>
      </w:r>
    </w:p>
    <w:p w14:paraId="19B09CB9" w14:textId="77777777" w:rsidR="00E00160" w:rsidRPr="008B236D" w:rsidRDefault="00E00160" w:rsidP="00F4404F">
      <w:pPr>
        <w:pStyle w:val="NoSpacing"/>
        <w:numPr>
          <w:ilvl w:val="0"/>
          <w:numId w:val="24"/>
        </w:numPr>
        <w:ind w:left="993"/>
        <w:rPr>
          <w:sz w:val="20"/>
          <w:szCs w:val="20"/>
        </w:rPr>
      </w:pPr>
      <w:r w:rsidRPr="008B236D">
        <w:rPr>
          <w:sz w:val="20"/>
          <w:szCs w:val="20"/>
        </w:rPr>
        <w:t xml:space="preserve">un calendrier prévisionnel de production; </w:t>
      </w:r>
    </w:p>
    <w:p w14:paraId="27793010" w14:textId="77777777" w:rsidR="00E00160" w:rsidRDefault="00E00160" w:rsidP="00F4404F">
      <w:pPr>
        <w:pStyle w:val="NoSpacing"/>
        <w:numPr>
          <w:ilvl w:val="0"/>
          <w:numId w:val="24"/>
        </w:numPr>
        <w:ind w:left="993"/>
        <w:rPr>
          <w:sz w:val="20"/>
          <w:szCs w:val="20"/>
        </w:rPr>
      </w:pPr>
      <w:proofErr w:type="gramStart"/>
      <w:r w:rsidRPr="008B236D">
        <w:rPr>
          <w:sz w:val="20"/>
          <w:szCs w:val="20"/>
        </w:rPr>
        <w:t>les</w:t>
      </w:r>
      <w:proofErr w:type="gramEnd"/>
      <w:r w:rsidRPr="008B236D">
        <w:rPr>
          <w:sz w:val="20"/>
          <w:szCs w:val="20"/>
        </w:rPr>
        <w:t xml:space="preserve"> contrats de coproduction ou les contrats abrégés («memo deal») conclus entre les coproducteurs indépendants, ainsi que les contrats passés entre les coproducteurs; ces documents doivent comporter des clauses de répartition des recettes d’exploitation ou des territoires entre les coproducteurs, ainsi qu'entre les coproducteurs et les fournisseurs de services de médias.</w:t>
      </w:r>
    </w:p>
    <w:p w14:paraId="7F489526" w14:textId="77777777" w:rsidR="009576CA" w:rsidRPr="008B236D" w:rsidRDefault="009576CA" w:rsidP="00F4404F">
      <w:pPr>
        <w:pStyle w:val="NoSpacing"/>
        <w:ind w:left="709"/>
        <w:rPr>
          <w:sz w:val="20"/>
          <w:szCs w:val="20"/>
        </w:rPr>
      </w:pPr>
    </w:p>
    <w:p w14:paraId="76842F29" w14:textId="7DBCFDA0" w:rsidR="00E00160" w:rsidRPr="008B236D" w:rsidRDefault="00E00160" w:rsidP="00F4404F">
      <w:pPr>
        <w:pStyle w:val="NoSpacing"/>
        <w:numPr>
          <w:ilvl w:val="0"/>
          <w:numId w:val="23"/>
        </w:numPr>
        <w:ind w:hanging="720"/>
        <w:rPr>
          <w:b/>
          <w:bCs/>
          <w:sz w:val="20"/>
          <w:szCs w:val="20"/>
        </w:rPr>
      </w:pPr>
      <w:r w:rsidRPr="008B236D">
        <w:rPr>
          <w:b/>
          <w:bCs/>
          <w:sz w:val="20"/>
          <w:szCs w:val="20"/>
        </w:rPr>
        <w:t>Admission définitive au régime de la coproduction officielle</w:t>
      </w:r>
      <w:r w:rsidR="00F4404F">
        <w:rPr>
          <w:b/>
          <w:bCs/>
          <w:sz w:val="20"/>
          <w:szCs w:val="20"/>
        </w:rPr>
        <w:br/>
      </w:r>
    </w:p>
    <w:p w14:paraId="48122E5B" w14:textId="565AF0E3" w:rsidR="00E00160" w:rsidRPr="008B236D" w:rsidRDefault="00E00160" w:rsidP="00F4404F">
      <w:pPr>
        <w:pStyle w:val="NoSpacing"/>
        <w:rPr>
          <w:sz w:val="20"/>
          <w:szCs w:val="20"/>
        </w:rPr>
      </w:pPr>
      <w:r w:rsidRPr="008B236D">
        <w:rPr>
          <w:sz w:val="20"/>
          <w:szCs w:val="20"/>
        </w:rPr>
        <w:t xml:space="preserve">L‘admission définitive au régime de la coproduction officielle est accordée une fois la saison de la série achevée et après examen par les autorités compétentes de la version définitive des documents de production </w:t>
      </w:r>
      <w:proofErr w:type="gramStart"/>
      <w:r w:rsidRPr="008B236D">
        <w:rPr>
          <w:sz w:val="20"/>
          <w:szCs w:val="20"/>
        </w:rPr>
        <w:t>suivants:</w:t>
      </w:r>
      <w:proofErr w:type="gramEnd"/>
      <w:r w:rsidRPr="008B236D">
        <w:rPr>
          <w:sz w:val="20"/>
          <w:szCs w:val="20"/>
        </w:rPr>
        <w:t xml:space="preserve"> </w:t>
      </w:r>
      <w:r w:rsidR="00F4404F">
        <w:rPr>
          <w:sz w:val="20"/>
          <w:szCs w:val="20"/>
        </w:rPr>
        <w:br/>
      </w:r>
    </w:p>
    <w:p w14:paraId="7C8939A3" w14:textId="77777777" w:rsidR="00E00160" w:rsidRPr="008B236D" w:rsidRDefault="00E00160" w:rsidP="00F4404F">
      <w:pPr>
        <w:pStyle w:val="NoSpacing"/>
        <w:numPr>
          <w:ilvl w:val="0"/>
          <w:numId w:val="25"/>
        </w:numPr>
        <w:ind w:left="993" w:hanging="284"/>
        <w:rPr>
          <w:sz w:val="20"/>
          <w:szCs w:val="20"/>
        </w:rPr>
      </w:pPr>
      <w:proofErr w:type="gramStart"/>
      <w:r w:rsidRPr="008B236D">
        <w:rPr>
          <w:sz w:val="20"/>
          <w:szCs w:val="20"/>
        </w:rPr>
        <w:t>une</w:t>
      </w:r>
      <w:proofErr w:type="gramEnd"/>
      <w:r w:rsidRPr="008B236D">
        <w:rPr>
          <w:sz w:val="20"/>
          <w:szCs w:val="20"/>
        </w:rPr>
        <w:t xml:space="preserve"> déclaration qui récapitule la répartition de la propriété des droits sur l'œuvre achevée, en précisant clairement la part de chaque propriétaire;</w:t>
      </w:r>
    </w:p>
    <w:p w14:paraId="37752797" w14:textId="77777777" w:rsidR="00E00160" w:rsidRPr="008B236D" w:rsidRDefault="00E00160" w:rsidP="00F4404F">
      <w:pPr>
        <w:pStyle w:val="NoSpacing"/>
        <w:numPr>
          <w:ilvl w:val="0"/>
          <w:numId w:val="25"/>
        </w:numPr>
        <w:ind w:left="993" w:hanging="284"/>
        <w:rPr>
          <w:sz w:val="20"/>
          <w:szCs w:val="20"/>
        </w:rPr>
      </w:pPr>
      <w:r w:rsidRPr="008B236D">
        <w:rPr>
          <w:sz w:val="20"/>
          <w:szCs w:val="20"/>
        </w:rPr>
        <w:t xml:space="preserve">la version définitive du scénario de tous les épisodes de la saison; </w:t>
      </w:r>
    </w:p>
    <w:p w14:paraId="247C8B9F" w14:textId="77777777" w:rsidR="00E00160" w:rsidRPr="008B236D" w:rsidRDefault="00E00160" w:rsidP="00F4404F">
      <w:pPr>
        <w:pStyle w:val="NoSpacing"/>
        <w:numPr>
          <w:ilvl w:val="0"/>
          <w:numId w:val="25"/>
        </w:numPr>
        <w:ind w:left="993" w:hanging="284"/>
        <w:rPr>
          <w:sz w:val="20"/>
          <w:szCs w:val="20"/>
        </w:rPr>
      </w:pPr>
      <w:r w:rsidRPr="008B236D">
        <w:rPr>
          <w:sz w:val="20"/>
          <w:szCs w:val="20"/>
        </w:rPr>
        <w:t>la version définitive de la liste des participations techniques et artistiques de chacun des pays concernés;</w:t>
      </w:r>
    </w:p>
    <w:p w14:paraId="59051C57" w14:textId="77777777" w:rsidR="00E00160" w:rsidRPr="008B236D" w:rsidRDefault="00E00160" w:rsidP="00F4404F">
      <w:pPr>
        <w:pStyle w:val="NoSpacing"/>
        <w:numPr>
          <w:ilvl w:val="0"/>
          <w:numId w:val="25"/>
        </w:numPr>
        <w:ind w:left="993" w:hanging="284"/>
        <w:rPr>
          <w:sz w:val="20"/>
          <w:szCs w:val="20"/>
        </w:rPr>
      </w:pPr>
      <w:r w:rsidRPr="008B236D">
        <w:rPr>
          <w:sz w:val="20"/>
          <w:szCs w:val="20"/>
        </w:rPr>
        <w:t>la version définitive du rapport des coûts finaux de la saison;</w:t>
      </w:r>
    </w:p>
    <w:p w14:paraId="341D1DAF" w14:textId="77777777" w:rsidR="00E00160" w:rsidRPr="008B236D" w:rsidRDefault="00E00160" w:rsidP="00F4404F">
      <w:pPr>
        <w:pStyle w:val="NoSpacing"/>
        <w:numPr>
          <w:ilvl w:val="0"/>
          <w:numId w:val="25"/>
        </w:numPr>
        <w:ind w:left="993" w:hanging="284"/>
        <w:rPr>
          <w:sz w:val="20"/>
          <w:szCs w:val="20"/>
        </w:rPr>
      </w:pPr>
      <w:r w:rsidRPr="008B236D">
        <w:rPr>
          <w:sz w:val="20"/>
          <w:szCs w:val="20"/>
        </w:rPr>
        <w:t>la version définitive du plan de financement de la saison;</w:t>
      </w:r>
    </w:p>
    <w:p w14:paraId="5C088183" w14:textId="77777777" w:rsidR="00E00160" w:rsidRPr="008B236D" w:rsidRDefault="00E00160" w:rsidP="00F4404F">
      <w:pPr>
        <w:pStyle w:val="NoSpacing"/>
        <w:numPr>
          <w:ilvl w:val="0"/>
          <w:numId w:val="25"/>
        </w:numPr>
        <w:ind w:left="993" w:hanging="284"/>
        <w:rPr>
          <w:sz w:val="20"/>
          <w:szCs w:val="20"/>
        </w:rPr>
      </w:pPr>
      <w:r w:rsidRPr="008B236D">
        <w:rPr>
          <w:sz w:val="20"/>
          <w:szCs w:val="20"/>
        </w:rPr>
        <w:t>les contrats de coproduction conclus entre les coproducteurs et les contrats passés entre les coproducteurs et les fournisseurs de services de médias; ces documents doivent comporter des clauses de répartition des recettes d’exploitation ou des territoires entre les coproducteurs, ainsi qu'entre les coproducteurs et les fournisseurs de services de médias.</w:t>
      </w:r>
    </w:p>
    <w:p w14:paraId="4D5D6E9B" w14:textId="77777777" w:rsidR="00E00160" w:rsidRPr="008B236D" w:rsidRDefault="00E00160" w:rsidP="00F4404F">
      <w:pPr>
        <w:pStyle w:val="NoSpacing"/>
        <w:rPr>
          <w:sz w:val="20"/>
          <w:szCs w:val="20"/>
        </w:rPr>
      </w:pPr>
    </w:p>
    <w:p w14:paraId="14691F5B" w14:textId="77777777" w:rsidR="00E00160" w:rsidRPr="008B236D" w:rsidRDefault="00E00160" w:rsidP="00F4404F">
      <w:pPr>
        <w:pStyle w:val="NoSpacing"/>
        <w:rPr>
          <w:sz w:val="20"/>
          <w:szCs w:val="20"/>
        </w:rPr>
      </w:pPr>
      <w:r w:rsidRPr="008B236D">
        <w:rPr>
          <w:sz w:val="20"/>
          <w:szCs w:val="20"/>
        </w:rPr>
        <w:t>Les autorités compétentes peuvent demander tout autre document nécessaire à l'évaluation de la demande conformément à leur législation nationale.</w:t>
      </w:r>
    </w:p>
    <w:p w14:paraId="1FE4A0E1" w14:textId="77777777" w:rsidR="00E00160" w:rsidRPr="008B236D" w:rsidRDefault="00E00160" w:rsidP="00F4404F">
      <w:pPr>
        <w:pStyle w:val="NoSpacing"/>
        <w:rPr>
          <w:sz w:val="20"/>
          <w:szCs w:val="20"/>
        </w:rPr>
      </w:pPr>
    </w:p>
    <w:p w14:paraId="20FCA1C5" w14:textId="77777777" w:rsidR="00E00160" w:rsidRPr="008B236D" w:rsidRDefault="00E00160" w:rsidP="00F4404F">
      <w:pPr>
        <w:pStyle w:val="NoSpacing"/>
        <w:rPr>
          <w:sz w:val="20"/>
          <w:szCs w:val="20"/>
        </w:rPr>
      </w:pPr>
      <w:r w:rsidRPr="008B236D">
        <w:rPr>
          <w:sz w:val="20"/>
          <w:szCs w:val="20"/>
        </w:rPr>
        <w:t>La demande et les autres pièces sont présentées, si possible, dans la langue des autorités compétentes auxquelles elles sont soumises.</w:t>
      </w:r>
    </w:p>
    <w:p w14:paraId="16D6C7BA" w14:textId="77777777" w:rsidR="00E00160" w:rsidRPr="008B236D" w:rsidRDefault="00E00160" w:rsidP="00F4404F">
      <w:pPr>
        <w:rPr>
          <w:szCs w:val="20"/>
          <w:lang w:val="fr-FR"/>
        </w:rPr>
      </w:pPr>
      <w:r w:rsidRPr="008B236D">
        <w:rPr>
          <w:szCs w:val="20"/>
          <w:lang w:val="fr-FR"/>
        </w:rPr>
        <w:br w:type="page"/>
      </w:r>
    </w:p>
    <w:p w14:paraId="48B8F726" w14:textId="77777777" w:rsidR="00E00160" w:rsidRPr="008B236D" w:rsidRDefault="00E00160" w:rsidP="008B236D">
      <w:pPr>
        <w:pStyle w:val="NoSpacing"/>
        <w:rPr>
          <w:b/>
          <w:bCs/>
          <w:sz w:val="20"/>
          <w:szCs w:val="20"/>
        </w:rPr>
      </w:pPr>
    </w:p>
    <w:p w14:paraId="200251AC" w14:textId="77777777" w:rsidR="00E00160" w:rsidRPr="008B236D" w:rsidRDefault="00E00160" w:rsidP="00F4404F">
      <w:pPr>
        <w:pStyle w:val="NoSpacing"/>
        <w:rPr>
          <w:b/>
          <w:bCs/>
          <w:sz w:val="20"/>
          <w:szCs w:val="20"/>
        </w:rPr>
      </w:pPr>
      <w:r w:rsidRPr="008B236D">
        <w:rPr>
          <w:b/>
          <w:bCs/>
          <w:sz w:val="20"/>
          <w:szCs w:val="20"/>
        </w:rPr>
        <w:t xml:space="preserve">Annexe III – </w:t>
      </w:r>
      <w:bookmarkStart w:id="17" w:name="_Hlk174372120"/>
      <w:r w:rsidRPr="008B236D">
        <w:rPr>
          <w:b/>
          <w:bCs/>
          <w:sz w:val="20"/>
          <w:szCs w:val="20"/>
        </w:rPr>
        <w:t>Critères d'indépendance</w:t>
      </w:r>
      <w:bookmarkEnd w:id="17"/>
    </w:p>
    <w:p w14:paraId="1403E5C4" w14:textId="77777777" w:rsidR="00E00160" w:rsidRPr="008B236D" w:rsidRDefault="00E00160" w:rsidP="00F4404F">
      <w:pPr>
        <w:pStyle w:val="NoSpacing"/>
        <w:rPr>
          <w:sz w:val="20"/>
          <w:szCs w:val="20"/>
        </w:rPr>
      </w:pPr>
    </w:p>
    <w:p w14:paraId="74923F1B" w14:textId="77777777" w:rsidR="00E00160" w:rsidRPr="008B236D" w:rsidRDefault="00E00160" w:rsidP="00F4404F">
      <w:pPr>
        <w:pStyle w:val="NoSpacing"/>
        <w:rPr>
          <w:sz w:val="20"/>
          <w:szCs w:val="20"/>
        </w:rPr>
      </w:pPr>
      <w:r w:rsidRPr="008B236D">
        <w:rPr>
          <w:sz w:val="20"/>
          <w:szCs w:val="20"/>
        </w:rPr>
        <w:t>En l'absence de dispositions de droit interne et pour l'application de l'article 3, alinéa e, les autorités compétentes des Parties concernées définissent une société de production audiovisuelle indépendante à l'aune des critères suivants:</w:t>
      </w:r>
    </w:p>
    <w:p w14:paraId="298BE3C6" w14:textId="77777777" w:rsidR="00E00160" w:rsidRPr="008B236D" w:rsidRDefault="00E00160" w:rsidP="00F4404F">
      <w:pPr>
        <w:pStyle w:val="NoSpacing"/>
        <w:ind w:left="993" w:hanging="284"/>
        <w:rPr>
          <w:sz w:val="20"/>
          <w:szCs w:val="20"/>
        </w:rPr>
      </w:pPr>
    </w:p>
    <w:p w14:paraId="76ADEB3C" w14:textId="77777777" w:rsidR="00E00160" w:rsidRPr="008B236D" w:rsidRDefault="00E00160" w:rsidP="00F4404F">
      <w:pPr>
        <w:pStyle w:val="NoSpacing"/>
        <w:numPr>
          <w:ilvl w:val="0"/>
          <w:numId w:val="26"/>
        </w:numPr>
        <w:ind w:left="993" w:hanging="284"/>
        <w:rPr>
          <w:sz w:val="20"/>
          <w:szCs w:val="20"/>
        </w:rPr>
      </w:pPr>
      <w:r w:rsidRPr="008B236D">
        <w:rPr>
          <w:sz w:val="20"/>
          <w:szCs w:val="20"/>
        </w:rPr>
        <w:t xml:space="preserve">la société n'est pas contrôlée majoritairement, directement ou indirectement, par un fournisseur de services de médias; </w:t>
      </w:r>
    </w:p>
    <w:p w14:paraId="09264181" w14:textId="77777777" w:rsidR="00E00160" w:rsidRPr="008B236D" w:rsidRDefault="00E00160" w:rsidP="00F4404F">
      <w:pPr>
        <w:pStyle w:val="NoSpacing"/>
        <w:ind w:left="993" w:hanging="284"/>
        <w:rPr>
          <w:sz w:val="20"/>
          <w:szCs w:val="20"/>
        </w:rPr>
      </w:pPr>
    </w:p>
    <w:p w14:paraId="1BABAA23" w14:textId="77777777" w:rsidR="00E00160" w:rsidRPr="008B236D" w:rsidRDefault="00E00160" w:rsidP="00F4404F">
      <w:pPr>
        <w:pStyle w:val="NoSpacing"/>
        <w:numPr>
          <w:ilvl w:val="0"/>
          <w:numId w:val="26"/>
        </w:numPr>
        <w:ind w:left="993" w:hanging="284"/>
        <w:rPr>
          <w:sz w:val="20"/>
          <w:szCs w:val="20"/>
        </w:rPr>
      </w:pPr>
      <w:r w:rsidRPr="008B236D">
        <w:rPr>
          <w:sz w:val="20"/>
          <w:szCs w:val="20"/>
        </w:rPr>
        <w:t xml:space="preserve">la société ne dépend pas exclusivement ni dans une large mesure d'un seul fournisseur de services de médias ou d'un groupe de fournisseurs de services de médias pour le financement de ses œuvres; elle assume la responsabilité de la livraison de ses œuvres et peut prendre des décisions en matière de diffusion en faisant appel à divers acteurs. </w:t>
      </w:r>
    </w:p>
    <w:p w14:paraId="2D6DB91F" w14:textId="2132895C" w:rsidR="00FB5864" w:rsidRPr="008B236D" w:rsidRDefault="00FB5864" w:rsidP="008B236D">
      <w:pPr>
        <w:widowControl w:val="0"/>
        <w:tabs>
          <w:tab w:val="left" w:pos="-720"/>
        </w:tabs>
        <w:suppressAutoHyphens/>
        <w:ind w:right="324"/>
        <w:contextualSpacing/>
        <w:rPr>
          <w:rFonts w:eastAsia="Times New Roman" w:cs="Arial"/>
          <w:bCs/>
          <w:snapToGrid w:val="0"/>
          <w:spacing w:val="-2"/>
          <w:szCs w:val="20"/>
          <w:lang w:val="fr-FR"/>
        </w:rPr>
      </w:pPr>
    </w:p>
    <w:sectPr w:rsidR="00FB5864" w:rsidRPr="008B236D" w:rsidSect="00D462CE">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AB1C0" w14:textId="77777777" w:rsidR="00BC42E7" w:rsidRDefault="00BC42E7" w:rsidP="00FD6043">
      <w:r>
        <w:separator/>
      </w:r>
    </w:p>
  </w:endnote>
  <w:endnote w:type="continuationSeparator" w:id="0">
    <w:p w14:paraId="16384DAE" w14:textId="77777777" w:rsidR="00BC42E7" w:rsidRDefault="00BC42E7"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E00002AF" w:usb1="50006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DC407"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0789"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E4FAD" w14:textId="77777777" w:rsidR="00BC42E7" w:rsidRDefault="00BC42E7" w:rsidP="00FD6043">
      <w:r>
        <w:separator/>
      </w:r>
    </w:p>
  </w:footnote>
  <w:footnote w:type="continuationSeparator" w:id="0">
    <w:p w14:paraId="28D2EFC7" w14:textId="77777777" w:rsidR="00BC42E7" w:rsidRDefault="00BC42E7" w:rsidP="00FD6043">
      <w:r>
        <w:continuationSeparator/>
      </w:r>
    </w:p>
  </w:footnote>
  <w:footnote w:id="1">
    <w:p w14:paraId="47B24195" w14:textId="310FC8DC" w:rsidR="003D6AC2" w:rsidRPr="008B236D" w:rsidRDefault="00853C90" w:rsidP="003D6AC2">
      <w:pPr>
        <w:pStyle w:val="FootnoteText"/>
        <w:rPr>
          <w:lang w:val="fr-FR"/>
        </w:rPr>
      </w:pPr>
      <w:r>
        <w:rPr>
          <w:rStyle w:val="FootnoteReference"/>
        </w:rPr>
        <w:footnoteRef/>
      </w:r>
      <w:r w:rsidRPr="008B236D">
        <w:rPr>
          <w:lang w:val="fr-FR"/>
        </w:rPr>
        <w:t xml:space="preserve"> </w:t>
      </w:r>
      <w:r w:rsidR="002823E7" w:rsidRPr="008B236D">
        <w:rPr>
          <w:lang w:val="fr-FR"/>
        </w:rPr>
        <w:t>Ce document a été classé en diffusion restreinte jusqu'à la date de son examen par le Comité des Ministres</w:t>
      </w:r>
      <w:r w:rsidR="003D6AC2" w:rsidRPr="008B236D">
        <w:rPr>
          <w:szCs w:val="16"/>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8EC3" w14:textId="73CE49E1" w:rsidR="00E24C57" w:rsidRPr="00E54322" w:rsidRDefault="00DA3BFC" w:rsidP="00E54322">
    <w:pPr>
      <w:pStyle w:val="Header"/>
    </w:pPr>
    <w:r w:rsidRPr="00DA3BFC">
      <w:t>CM(2025)18-add1</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E0341E">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E25F6" w14:textId="45F597C0"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E0341E">
      <w:rPr>
        <w:noProof/>
      </w:rPr>
      <w:t>3</w:t>
    </w:r>
    <w:r w:rsidRPr="00E54322">
      <w:fldChar w:fldCharType="end"/>
    </w:r>
    <w:r w:rsidR="00E475F9" w:rsidRPr="00E54322">
      <w:tab/>
    </w:r>
    <w:r w:rsidR="00DA3BFC" w:rsidRPr="00DA3BFC">
      <w:t>CM(2025)18-add1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190EE" w14:textId="4473431E" w:rsidR="00135BDB" w:rsidRDefault="006568BF" w:rsidP="00123CDD">
    <w:pPr>
      <w:pStyle w:val="Header"/>
      <w:spacing w:after="2280"/>
    </w:pPr>
    <w:r w:rsidRPr="006568BF">
      <w:rPr>
        <w:noProof/>
      </w:rPr>
      <w:drawing>
        <wp:anchor distT="0" distB="0" distL="114300" distR="114300" simplePos="0" relativeHeight="251659264" behindDoc="0" locked="0" layoutInCell="1" allowOverlap="1" wp14:anchorId="653D16F7" wp14:editId="04A048CF">
          <wp:simplePos x="0" y="0"/>
          <wp:positionH relativeFrom="column">
            <wp:posOffset>3281680</wp:posOffset>
          </wp:positionH>
          <wp:positionV relativeFrom="page">
            <wp:posOffset>198755</wp:posOffset>
          </wp:positionV>
          <wp:extent cx="3077845" cy="1436370"/>
          <wp:effectExtent l="0" t="0" r="8255" b="0"/>
          <wp:wrapNone/>
          <wp:docPr id="482326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26909" name=""/>
                  <pic:cNvPicPr/>
                </pic:nvPicPr>
                <pic:blipFill>
                  <a:blip r:embed="rId1">
                    <a:extLst>
                      <a:ext uri="{28A0092B-C50C-407E-A947-70E740481C1C}">
                        <a14:useLocalDpi xmlns:a14="http://schemas.microsoft.com/office/drawing/2010/main" val="0"/>
                      </a:ext>
                    </a:extLst>
                  </a:blip>
                  <a:stretch>
                    <a:fillRect/>
                  </a:stretch>
                </pic:blipFill>
                <pic:spPr>
                  <a:xfrm>
                    <a:off x="0" y="0"/>
                    <a:ext cx="3077845" cy="14363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2023"/>
    <w:multiLevelType w:val="hybridMultilevel"/>
    <w:tmpl w:val="20EC58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5D2C5B"/>
    <w:multiLevelType w:val="multilevel"/>
    <w:tmpl w:val="649878B2"/>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3"/>
      <w:numFmt w:val="decimal"/>
      <w:lvlText w:val="%7"/>
      <w:lvlJc w:val="center"/>
      <w:pPr>
        <w:ind w:left="1068" w:hanging="360"/>
      </w:pPr>
      <w:rPr>
        <w:rFonts w:ascii="Arial" w:eastAsia="Arial" w:hAnsi="Arial" w:cs="Arial"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5F34BD6"/>
    <w:multiLevelType w:val="multilevel"/>
    <w:tmpl w:val="37C84E90"/>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720" w:hanging="360"/>
      </w:pPr>
    </w:lvl>
    <w:lvl w:ilvl="3">
      <w:start w:val="1"/>
      <w:numFmt w:val="lowerLetter"/>
      <w:lvlText w:val="%4."/>
      <w:lvlJc w:val="left"/>
      <w:pPr>
        <w:ind w:left="1211"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A5C68F6"/>
    <w:multiLevelType w:val="multilevel"/>
    <w:tmpl w:val="9AAAF98C"/>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36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CEF22E2"/>
    <w:multiLevelType w:val="multilevel"/>
    <w:tmpl w:val="FC226B9C"/>
    <w:styleLink w:val="CurrentList1"/>
    <w:lvl w:ilvl="0">
      <w:start w:val="1"/>
      <w:numFmt w:val="decimal"/>
      <w:lvlText w:val="%1."/>
      <w:lvlJc w:val="left"/>
      <w:pPr>
        <w:ind w:left="720" w:hanging="360"/>
      </w:pPr>
      <w:rPr>
        <w:rFonts w:hint="default"/>
        <w:b w:val="0"/>
        <w:bCs/>
      </w:rPr>
    </w:lvl>
    <w:lvl w:ilvl="1">
      <w:start w:val="1"/>
      <w:numFmt w:val="decimal"/>
      <w:isLgl/>
      <w:lvlText w:val="%1.%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1E636C8C"/>
    <w:multiLevelType w:val="multilevel"/>
    <w:tmpl w:val="AFD85D64"/>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6"/>
      <w:numFmt w:val="decimal"/>
      <w:lvlText w:val="%3."/>
      <w:lvlJc w:val="left"/>
      <w:pPr>
        <w:ind w:left="360" w:hanging="360"/>
      </w:pPr>
      <w:rPr>
        <w:rFonts w:hint="default"/>
      </w:rPr>
    </w:lvl>
    <w:lvl w:ilvl="3">
      <w:start w:val="1"/>
      <w:numFmt w:val="lowerLetter"/>
      <w:lvlText w:val="%4."/>
      <w:lvlJc w:val="left"/>
      <w:pPr>
        <w:ind w:left="1211"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F2C060B"/>
    <w:multiLevelType w:val="multilevel"/>
    <w:tmpl w:val="B0346E86"/>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3054" w:hanging="360"/>
      </w:p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02A1B02"/>
    <w:multiLevelType w:val="hybridMultilevel"/>
    <w:tmpl w:val="008EB6A2"/>
    <w:lvl w:ilvl="0" w:tplc="040C0019">
      <w:start w:val="1"/>
      <w:numFmt w:val="lowerLetter"/>
      <w:lvlText w:val="%1."/>
      <w:lvlJc w:val="left"/>
      <w:pPr>
        <w:ind w:left="1211"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FD0928"/>
    <w:multiLevelType w:val="hybridMultilevel"/>
    <w:tmpl w:val="782C9652"/>
    <w:lvl w:ilvl="0" w:tplc="040C0019">
      <w:start w:val="1"/>
      <w:numFmt w:val="lowerLetter"/>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9" w15:restartNumberingAfterBreak="0">
    <w:nsid w:val="249F2394"/>
    <w:multiLevelType w:val="hybridMultilevel"/>
    <w:tmpl w:val="0DA023F2"/>
    <w:lvl w:ilvl="0" w:tplc="B126AF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CC2286"/>
    <w:multiLevelType w:val="hybridMultilevel"/>
    <w:tmpl w:val="B0622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416C12"/>
    <w:multiLevelType w:val="hybridMultilevel"/>
    <w:tmpl w:val="EEE8E72E"/>
    <w:lvl w:ilvl="0" w:tplc="B126AF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850287"/>
    <w:multiLevelType w:val="multilevel"/>
    <w:tmpl w:val="38BE523C"/>
    <w:lvl w:ilvl="0">
      <w:start w:val="1"/>
      <w:numFmt w:val="upperRoman"/>
      <w:lvlText w:val="Chapter %1"/>
      <w:lvlJc w:val="left"/>
      <w:pPr>
        <w:ind w:left="284" w:hanging="284"/>
      </w:pPr>
      <w:rPr>
        <w:rFonts w:hint="default"/>
      </w:rPr>
    </w:lvl>
    <w:lvl w:ilvl="1">
      <w:start w:val="1"/>
      <w:numFmt w:val="decimal"/>
      <w:lvlText w:val="%2."/>
      <w:lvlJc w:val="left"/>
      <w:pPr>
        <w:ind w:left="360" w:hanging="360"/>
      </w:pPr>
    </w:lvl>
    <w:lvl w:ilvl="2">
      <w:start w:val="1"/>
      <w:numFmt w:val="decimal"/>
      <w:lvlText w:val="%3."/>
      <w:lvlJc w:val="left"/>
      <w:pPr>
        <w:ind w:left="360" w:hanging="360"/>
      </w:pPr>
    </w:lvl>
    <w:lvl w:ilvl="3">
      <w:start w:val="1"/>
      <w:numFmt w:val="lowerLetter"/>
      <w:lvlText w:val="%4."/>
      <w:lvlJc w:val="left"/>
      <w:pPr>
        <w:ind w:left="1211" w:hanging="360"/>
      </w:pPr>
      <w:rPr>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2B18A3"/>
    <w:multiLevelType w:val="multilevel"/>
    <w:tmpl w:val="CA6652FC"/>
    <w:styleLink w:val="CurrentList6"/>
    <w:lvl w:ilvl="0">
      <w:start w:val="1"/>
      <w:numFmt w:val="decimal"/>
      <w:lvlText w:val="%1."/>
      <w:lvlJc w:val="left"/>
      <w:pPr>
        <w:ind w:left="720" w:hanging="360"/>
      </w:pPr>
      <w:rPr>
        <w:rFonts w:hint="default"/>
        <w:b w:val="0"/>
        <w:bCs/>
      </w:rPr>
    </w:lvl>
    <w:lvl w:ilvl="1">
      <w:start w:val="1"/>
      <w:numFmt w:val="decimal"/>
      <w:isLgl/>
      <w:lvlText w:val="9.%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15:restartNumberingAfterBreak="0">
    <w:nsid w:val="34AD7FC9"/>
    <w:multiLevelType w:val="multilevel"/>
    <w:tmpl w:val="4D06505C"/>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360" w:hanging="360"/>
      </w:pPr>
    </w:lvl>
    <w:lvl w:ilvl="3">
      <w:start w:val="1"/>
      <w:numFmt w:val="lowerLetter"/>
      <w:lvlText w:val="%4."/>
      <w:lvlJc w:val="left"/>
      <w:pPr>
        <w:ind w:left="1211"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9EE3183"/>
    <w:multiLevelType w:val="multilevel"/>
    <w:tmpl w:val="C12416E2"/>
    <w:styleLink w:val="CurrentList2"/>
    <w:lvl w:ilvl="0">
      <w:start w:val="1"/>
      <w:numFmt w:val="none"/>
      <w:lvlText w:val="7."/>
      <w:lvlJc w:val="left"/>
      <w:pPr>
        <w:ind w:left="720" w:hanging="360"/>
      </w:pPr>
      <w:rPr>
        <w:rFonts w:hint="default"/>
        <w:b w:val="0"/>
        <w:bCs/>
      </w:rPr>
    </w:lvl>
    <w:lvl w:ilvl="1">
      <w:start w:val="1"/>
      <w:numFmt w:val="decimal"/>
      <w:isLgl/>
      <w:lvlText w:val="%1.%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D45335C"/>
    <w:multiLevelType w:val="hybridMultilevel"/>
    <w:tmpl w:val="3D626BBC"/>
    <w:lvl w:ilvl="0" w:tplc="040C0019">
      <w:start w:val="1"/>
      <w:numFmt w:val="lowerLetter"/>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7" w15:restartNumberingAfterBreak="0">
    <w:nsid w:val="3D6C164E"/>
    <w:multiLevelType w:val="multilevel"/>
    <w:tmpl w:val="A792002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360" w:hanging="360"/>
      </w:pPr>
    </w:lvl>
    <w:lvl w:ilvl="3">
      <w:start w:val="1"/>
      <w:numFmt w:val="lowerLetter"/>
      <w:lvlText w:val="%4."/>
      <w:lvlJc w:val="left"/>
      <w:pPr>
        <w:ind w:left="1211"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DAC3E94"/>
    <w:multiLevelType w:val="multilevel"/>
    <w:tmpl w:val="CA6652FC"/>
    <w:styleLink w:val="CurrentList7"/>
    <w:lvl w:ilvl="0">
      <w:start w:val="1"/>
      <w:numFmt w:val="decimal"/>
      <w:lvlText w:val="%1."/>
      <w:lvlJc w:val="left"/>
      <w:pPr>
        <w:ind w:left="720" w:hanging="360"/>
      </w:pPr>
      <w:rPr>
        <w:rFonts w:hint="default"/>
        <w:b w:val="0"/>
        <w:bCs/>
      </w:rPr>
    </w:lvl>
    <w:lvl w:ilvl="1">
      <w:start w:val="1"/>
      <w:numFmt w:val="decimal"/>
      <w:isLgl/>
      <w:lvlText w:val="9.%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4BB77110"/>
    <w:multiLevelType w:val="hybridMultilevel"/>
    <w:tmpl w:val="F8963E4C"/>
    <w:lvl w:ilvl="0" w:tplc="040C000F">
      <w:start w:val="1"/>
      <w:numFmt w:val="decimal"/>
      <w:lvlText w:val="%1."/>
      <w:lvlJc w:val="left"/>
      <w:pPr>
        <w:ind w:left="360" w:hanging="360"/>
      </w:pPr>
      <w:rPr>
        <w:rFonts w:hint="default"/>
      </w:rPr>
    </w:lvl>
    <w:lvl w:ilvl="1" w:tplc="040C0019">
      <w:start w:val="1"/>
      <w:numFmt w:val="lowerLetter"/>
      <w:lvlText w:val="%2."/>
      <w:lvlJc w:val="left"/>
      <w:pPr>
        <w:ind w:left="12" w:hanging="360"/>
      </w:pPr>
    </w:lvl>
    <w:lvl w:ilvl="2" w:tplc="040C001B" w:tentative="1">
      <w:start w:val="1"/>
      <w:numFmt w:val="lowerRoman"/>
      <w:lvlText w:val="%3."/>
      <w:lvlJc w:val="right"/>
      <w:pPr>
        <w:ind w:left="732" w:hanging="180"/>
      </w:pPr>
    </w:lvl>
    <w:lvl w:ilvl="3" w:tplc="040C000F" w:tentative="1">
      <w:start w:val="1"/>
      <w:numFmt w:val="decimal"/>
      <w:lvlText w:val="%4."/>
      <w:lvlJc w:val="left"/>
      <w:pPr>
        <w:ind w:left="1452" w:hanging="360"/>
      </w:pPr>
    </w:lvl>
    <w:lvl w:ilvl="4" w:tplc="040C0019" w:tentative="1">
      <w:start w:val="1"/>
      <w:numFmt w:val="lowerLetter"/>
      <w:lvlText w:val="%5."/>
      <w:lvlJc w:val="left"/>
      <w:pPr>
        <w:ind w:left="2172" w:hanging="360"/>
      </w:pPr>
    </w:lvl>
    <w:lvl w:ilvl="5" w:tplc="040C001B" w:tentative="1">
      <w:start w:val="1"/>
      <w:numFmt w:val="lowerRoman"/>
      <w:lvlText w:val="%6."/>
      <w:lvlJc w:val="right"/>
      <w:pPr>
        <w:ind w:left="2892" w:hanging="180"/>
      </w:pPr>
    </w:lvl>
    <w:lvl w:ilvl="6" w:tplc="040C000F" w:tentative="1">
      <w:start w:val="1"/>
      <w:numFmt w:val="decimal"/>
      <w:lvlText w:val="%7."/>
      <w:lvlJc w:val="left"/>
      <w:pPr>
        <w:ind w:left="3612" w:hanging="360"/>
      </w:pPr>
    </w:lvl>
    <w:lvl w:ilvl="7" w:tplc="040C0019" w:tentative="1">
      <w:start w:val="1"/>
      <w:numFmt w:val="lowerLetter"/>
      <w:lvlText w:val="%8."/>
      <w:lvlJc w:val="left"/>
      <w:pPr>
        <w:ind w:left="4332" w:hanging="360"/>
      </w:pPr>
    </w:lvl>
    <w:lvl w:ilvl="8" w:tplc="040C001B" w:tentative="1">
      <w:start w:val="1"/>
      <w:numFmt w:val="lowerRoman"/>
      <w:lvlText w:val="%9."/>
      <w:lvlJc w:val="right"/>
      <w:pPr>
        <w:ind w:left="5052" w:hanging="180"/>
      </w:pPr>
    </w:lvl>
  </w:abstractNum>
  <w:abstractNum w:abstractNumId="20" w15:restartNumberingAfterBreak="0">
    <w:nsid w:val="50B97E0D"/>
    <w:multiLevelType w:val="multilevel"/>
    <w:tmpl w:val="4F920846"/>
    <w:lvl w:ilvl="0">
      <w:start w:val="1"/>
      <w:numFmt w:val="bullet"/>
      <w:lvlText w:val=""/>
      <w:lvlJc w:val="left"/>
      <w:pPr>
        <w:ind w:left="284" w:hanging="284"/>
      </w:pPr>
      <w:rPr>
        <w:rFonts w:ascii="Symbol" w:hAnsi="Symbol"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2833119"/>
    <w:multiLevelType w:val="multilevel"/>
    <w:tmpl w:val="217AC46E"/>
    <w:lvl w:ilvl="0">
      <w:start w:val="1"/>
      <w:numFmt w:val="upperRoman"/>
      <w:lvlText w:val="Chapter %1"/>
      <w:lvlJc w:val="left"/>
      <w:pPr>
        <w:ind w:left="284" w:hanging="284"/>
      </w:pPr>
      <w:rPr>
        <w:rFonts w:hint="default"/>
      </w:rPr>
    </w:lvl>
    <w:lvl w:ilvl="1">
      <w:start w:val="1"/>
      <w:numFmt w:val="decimal"/>
      <w:lvlText w:val="Article %2"/>
      <w:lvlJc w:val="left"/>
      <w:pPr>
        <w:ind w:left="851" w:hanging="851"/>
      </w:pPr>
      <w:rPr>
        <w:rFonts w:hint="default"/>
      </w:rPr>
    </w:lvl>
    <w:lvl w:ilvl="2">
      <w:start w:val="1"/>
      <w:numFmt w:val="decimal"/>
      <w:lvlText w:val="%3."/>
      <w:lvlJc w:val="left"/>
      <w:pPr>
        <w:ind w:left="360" w:hanging="360"/>
      </w:pPr>
    </w:lvl>
    <w:lvl w:ilvl="3">
      <w:start w:val="1"/>
      <w:numFmt w:val="lowerLetter"/>
      <w:lvlText w:val="%4"/>
      <w:lvlJc w:val="left"/>
      <w:pPr>
        <w:ind w:left="1418"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4103F41"/>
    <w:multiLevelType w:val="multilevel"/>
    <w:tmpl w:val="58900776"/>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360" w:hanging="360"/>
      </w:p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48A7760"/>
    <w:multiLevelType w:val="multilevel"/>
    <w:tmpl w:val="792AA434"/>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720" w:hanging="360"/>
      </w:p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6827D8D"/>
    <w:multiLevelType w:val="multilevel"/>
    <w:tmpl w:val="33B4F14C"/>
    <w:styleLink w:val="CurrentList5"/>
    <w:lvl w:ilvl="0">
      <w:start w:val="1"/>
      <w:numFmt w:val="decimal"/>
      <w:lvlText w:val="%11.2"/>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6844533"/>
    <w:multiLevelType w:val="multilevel"/>
    <w:tmpl w:val="6E424360"/>
    <w:styleLink w:val="CurrentList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68E437E"/>
    <w:multiLevelType w:val="multilevel"/>
    <w:tmpl w:val="04CEA6E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F337A98"/>
    <w:multiLevelType w:val="multilevel"/>
    <w:tmpl w:val="9BF213BA"/>
    <w:styleLink w:val="CurrentList8"/>
    <w:lvl w:ilvl="0">
      <w:start w:val="5"/>
      <w:numFmt w:val="bullet"/>
      <w:lvlText w:val="-"/>
      <w:lvlJc w:val="left"/>
      <w:pPr>
        <w:ind w:left="2138" w:hanging="360"/>
      </w:pPr>
      <w:rPr>
        <w:rFonts w:ascii="Times New Roman" w:eastAsia="Times New Roman" w:hAnsi="Times New Roman" w:cs="Times New Roman"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28" w15:restartNumberingAfterBreak="0">
    <w:nsid w:val="6C2479EF"/>
    <w:multiLevelType w:val="multilevel"/>
    <w:tmpl w:val="FC226B9C"/>
    <w:styleLink w:val="CurrentList3"/>
    <w:lvl w:ilvl="0">
      <w:start w:val="1"/>
      <w:numFmt w:val="decimal"/>
      <w:lvlText w:val="%1."/>
      <w:lvlJc w:val="left"/>
      <w:pPr>
        <w:ind w:left="720" w:hanging="360"/>
      </w:pPr>
      <w:rPr>
        <w:rFonts w:hint="default"/>
        <w:b w:val="0"/>
        <w:bCs/>
      </w:rPr>
    </w:lvl>
    <w:lvl w:ilvl="1">
      <w:start w:val="1"/>
      <w:numFmt w:val="decimal"/>
      <w:isLgl/>
      <w:lvlText w:val="%1.%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79575DAD"/>
    <w:multiLevelType w:val="multilevel"/>
    <w:tmpl w:val="EFC4F854"/>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360" w:hanging="360"/>
      </w:pPr>
      <w:rPr>
        <w:b w:val="0"/>
        <w:bCs w:val="0"/>
        <w:strike w:val="0"/>
        <w:sz w:val="20"/>
        <w:szCs w:val="20"/>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num w:numId="1" w16cid:durableId="1933196280">
    <w:abstractNumId w:val="4"/>
  </w:num>
  <w:num w:numId="2" w16cid:durableId="888421326">
    <w:abstractNumId w:val="15"/>
  </w:num>
  <w:num w:numId="3" w16cid:durableId="609553842">
    <w:abstractNumId w:val="28"/>
  </w:num>
  <w:num w:numId="4" w16cid:durableId="50353266">
    <w:abstractNumId w:val="25"/>
  </w:num>
  <w:num w:numId="5" w16cid:durableId="1742287176">
    <w:abstractNumId w:val="24"/>
  </w:num>
  <w:num w:numId="6" w16cid:durableId="1756365247">
    <w:abstractNumId w:val="13"/>
  </w:num>
  <w:num w:numId="7" w16cid:durableId="82654319">
    <w:abstractNumId w:val="18"/>
  </w:num>
  <w:num w:numId="8" w16cid:durableId="2002387552">
    <w:abstractNumId w:val="27"/>
  </w:num>
  <w:num w:numId="9" w16cid:durableId="657273749">
    <w:abstractNumId w:val="12"/>
  </w:num>
  <w:num w:numId="10" w16cid:durableId="727609120">
    <w:abstractNumId w:val="29"/>
  </w:num>
  <w:num w:numId="11" w16cid:durableId="1744136470">
    <w:abstractNumId w:val="22"/>
  </w:num>
  <w:num w:numId="12" w16cid:durableId="255672665">
    <w:abstractNumId w:val="2"/>
  </w:num>
  <w:num w:numId="13" w16cid:durableId="186457144">
    <w:abstractNumId w:val="6"/>
  </w:num>
  <w:num w:numId="14" w16cid:durableId="1564557466">
    <w:abstractNumId w:val="23"/>
  </w:num>
  <w:num w:numId="15" w16cid:durableId="557252643">
    <w:abstractNumId w:val="14"/>
  </w:num>
  <w:num w:numId="16" w16cid:durableId="1349604165">
    <w:abstractNumId w:val="17"/>
  </w:num>
  <w:num w:numId="17" w16cid:durableId="781800845">
    <w:abstractNumId w:val="19"/>
  </w:num>
  <w:num w:numId="18" w16cid:durableId="1989826155">
    <w:abstractNumId w:val="3"/>
  </w:num>
  <w:num w:numId="19" w16cid:durableId="1441949166">
    <w:abstractNumId w:val="1"/>
  </w:num>
  <w:num w:numId="20" w16cid:durableId="2081782898">
    <w:abstractNumId w:val="26"/>
  </w:num>
  <w:num w:numId="21" w16cid:durableId="437454655">
    <w:abstractNumId w:val="7"/>
  </w:num>
  <w:num w:numId="22" w16cid:durableId="430055750">
    <w:abstractNumId w:val="21"/>
  </w:num>
  <w:num w:numId="23" w16cid:durableId="1347293843">
    <w:abstractNumId w:val="10"/>
  </w:num>
  <w:num w:numId="24" w16cid:durableId="2073503563">
    <w:abstractNumId w:val="20"/>
  </w:num>
  <w:num w:numId="25" w16cid:durableId="799348242">
    <w:abstractNumId w:val="11"/>
  </w:num>
  <w:num w:numId="26" w16cid:durableId="247620070">
    <w:abstractNumId w:val="9"/>
  </w:num>
  <w:num w:numId="27" w16cid:durableId="1241403591">
    <w:abstractNumId w:val="8"/>
  </w:num>
  <w:num w:numId="28" w16cid:durableId="787511427">
    <w:abstractNumId w:val="0"/>
  </w:num>
  <w:num w:numId="29" w16cid:durableId="1761869874">
    <w:abstractNumId w:val="16"/>
  </w:num>
  <w:num w:numId="30" w16cid:durableId="684982689">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90"/>
    <w:rsid w:val="000027C1"/>
    <w:rsid w:val="0001238D"/>
    <w:rsid w:val="00024FD2"/>
    <w:rsid w:val="00035FDF"/>
    <w:rsid w:val="00036632"/>
    <w:rsid w:val="000369F8"/>
    <w:rsid w:val="000562EC"/>
    <w:rsid w:val="000712CC"/>
    <w:rsid w:val="00071EA7"/>
    <w:rsid w:val="00072CBD"/>
    <w:rsid w:val="00082CEE"/>
    <w:rsid w:val="00083CA2"/>
    <w:rsid w:val="00087D1E"/>
    <w:rsid w:val="0009012E"/>
    <w:rsid w:val="000A307B"/>
    <w:rsid w:val="000B0DD8"/>
    <w:rsid w:val="000C52A6"/>
    <w:rsid w:val="000C76F6"/>
    <w:rsid w:val="000D41FE"/>
    <w:rsid w:val="000D5394"/>
    <w:rsid w:val="000E24AC"/>
    <w:rsid w:val="000E50A4"/>
    <w:rsid w:val="000E79B1"/>
    <w:rsid w:val="000F4CF2"/>
    <w:rsid w:val="000F58C3"/>
    <w:rsid w:val="000F5ADA"/>
    <w:rsid w:val="000F5BE1"/>
    <w:rsid w:val="00106141"/>
    <w:rsid w:val="00110729"/>
    <w:rsid w:val="00113EB0"/>
    <w:rsid w:val="00114A28"/>
    <w:rsid w:val="00123CDD"/>
    <w:rsid w:val="001270E4"/>
    <w:rsid w:val="00134D9A"/>
    <w:rsid w:val="00135BDB"/>
    <w:rsid w:val="001370D6"/>
    <w:rsid w:val="00140FC8"/>
    <w:rsid w:val="0014266D"/>
    <w:rsid w:val="00147EF4"/>
    <w:rsid w:val="00152A73"/>
    <w:rsid w:val="00153BB3"/>
    <w:rsid w:val="00153C88"/>
    <w:rsid w:val="001555B0"/>
    <w:rsid w:val="001569F2"/>
    <w:rsid w:val="00156DC1"/>
    <w:rsid w:val="00160B03"/>
    <w:rsid w:val="00171115"/>
    <w:rsid w:val="00180104"/>
    <w:rsid w:val="00181D9E"/>
    <w:rsid w:val="00181ED9"/>
    <w:rsid w:val="00185ABD"/>
    <w:rsid w:val="00197BFF"/>
    <w:rsid w:val="00197E30"/>
    <w:rsid w:val="001A6076"/>
    <w:rsid w:val="001B7E0B"/>
    <w:rsid w:val="001C2FDB"/>
    <w:rsid w:val="001E7C29"/>
    <w:rsid w:val="001F297D"/>
    <w:rsid w:val="001F2D0B"/>
    <w:rsid w:val="001F4F04"/>
    <w:rsid w:val="001F65DF"/>
    <w:rsid w:val="002118B3"/>
    <w:rsid w:val="00213C27"/>
    <w:rsid w:val="00214299"/>
    <w:rsid w:val="00222666"/>
    <w:rsid w:val="00225090"/>
    <w:rsid w:val="002250DD"/>
    <w:rsid w:val="0023437D"/>
    <w:rsid w:val="00234771"/>
    <w:rsid w:val="00242ABB"/>
    <w:rsid w:val="00251353"/>
    <w:rsid w:val="0025297A"/>
    <w:rsid w:val="00260AA9"/>
    <w:rsid w:val="00262B36"/>
    <w:rsid w:val="00265917"/>
    <w:rsid w:val="002660DB"/>
    <w:rsid w:val="0027692A"/>
    <w:rsid w:val="002810DA"/>
    <w:rsid w:val="002823E7"/>
    <w:rsid w:val="002861FB"/>
    <w:rsid w:val="00293EE6"/>
    <w:rsid w:val="002A5A44"/>
    <w:rsid w:val="002A68CB"/>
    <w:rsid w:val="002A6CBC"/>
    <w:rsid w:val="002A7DE3"/>
    <w:rsid w:val="002B07CA"/>
    <w:rsid w:val="002B47EE"/>
    <w:rsid w:val="002B5731"/>
    <w:rsid w:val="002C083A"/>
    <w:rsid w:val="002C0872"/>
    <w:rsid w:val="002C20BA"/>
    <w:rsid w:val="002C43B5"/>
    <w:rsid w:val="002C4704"/>
    <w:rsid w:val="002D0655"/>
    <w:rsid w:val="002D11B8"/>
    <w:rsid w:val="002D1BC6"/>
    <w:rsid w:val="002E22E8"/>
    <w:rsid w:val="002E4089"/>
    <w:rsid w:val="002F0D20"/>
    <w:rsid w:val="002F260D"/>
    <w:rsid w:val="002F3006"/>
    <w:rsid w:val="002F405C"/>
    <w:rsid w:val="002F4AB1"/>
    <w:rsid w:val="002F6BB7"/>
    <w:rsid w:val="00303712"/>
    <w:rsid w:val="003211F6"/>
    <w:rsid w:val="00321D10"/>
    <w:rsid w:val="00333EFB"/>
    <w:rsid w:val="00334693"/>
    <w:rsid w:val="003354C4"/>
    <w:rsid w:val="00335CAF"/>
    <w:rsid w:val="003364D1"/>
    <w:rsid w:val="00352D9D"/>
    <w:rsid w:val="00355114"/>
    <w:rsid w:val="00355B97"/>
    <w:rsid w:val="00365BA5"/>
    <w:rsid w:val="00367E22"/>
    <w:rsid w:val="0037200F"/>
    <w:rsid w:val="00373957"/>
    <w:rsid w:val="00381C50"/>
    <w:rsid w:val="0038302F"/>
    <w:rsid w:val="00385587"/>
    <w:rsid w:val="00392D1D"/>
    <w:rsid w:val="003A3984"/>
    <w:rsid w:val="003A5509"/>
    <w:rsid w:val="003B01EE"/>
    <w:rsid w:val="003B2C8C"/>
    <w:rsid w:val="003B345B"/>
    <w:rsid w:val="003C1387"/>
    <w:rsid w:val="003C572D"/>
    <w:rsid w:val="003C6529"/>
    <w:rsid w:val="003D3B17"/>
    <w:rsid w:val="003D48AE"/>
    <w:rsid w:val="003D6529"/>
    <w:rsid w:val="003D6AC2"/>
    <w:rsid w:val="003F3A70"/>
    <w:rsid w:val="003F3D4B"/>
    <w:rsid w:val="003F6FEE"/>
    <w:rsid w:val="003F775F"/>
    <w:rsid w:val="0040027C"/>
    <w:rsid w:val="00400868"/>
    <w:rsid w:val="004037BC"/>
    <w:rsid w:val="00406AC5"/>
    <w:rsid w:val="0041230F"/>
    <w:rsid w:val="004256CB"/>
    <w:rsid w:val="00431165"/>
    <w:rsid w:val="0043154A"/>
    <w:rsid w:val="004329B7"/>
    <w:rsid w:val="00434BE2"/>
    <w:rsid w:val="0044031A"/>
    <w:rsid w:val="00441783"/>
    <w:rsid w:val="00443709"/>
    <w:rsid w:val="00447D22"/>
    <w:rsid w:val="004553F6"/>
    <w:rsid w:val="00456B74"/>
    <w:rsid w:val="00480D8B"/>
    <w:rsid w:val="00485CD7"/>
    <w:rsid w:val="00486467"/>
    <w:rsid w:val="00497954"/>
    <w:rsid w:val="004A37E1"/>
    <w:rsid w:val="004B1DE2"/>
    <w:rsid w:val="004C0C2F"/>
    <w:rsid w:val="004C11B3"/>
    <w:rsid w:val="004C3CF1"/>
    <w:rsid w:val="004F04B2"/>
    <w:rsid w:val="004F64F5"/>
    <w:rsid w:val="005003D0"/>
    <w:rsid w:val="0050115D"/>
    <w:rsid w:val="005203A9"/>
    <w:rsid w:val="00525ABB"/>
    <w:rsid w:val="005314B4"/>
    <w:rsid w:val="0054041B"/>
    <w:rsid w:val="00550B6C"/>
    <w:rsid w:val="0055122B"/>
    <w:rsid w:val="00551351"/>
    <w:rsid w:val="00553034"/>
    <w:rsid w:val="005547A6"/>
    <w:rsid w:val="00574663"/>
    <w:rsid w:val="00584EBC"/>
    <w:rsid w:val="00592A1B"/>
    <w:rsid w:val="00594DF5"/>
    <w:rsid w:val="005A1A6F"/>
    <w:rsid w:val="005A59E5"/>
    <w:rsid w:val="005A6AF7"/>
    <w:rsid w:val="005B1719"/>
    <w:rsid w:val="005B1FA1"/>
    <w:rsid w:val="005B3604"/>
    <w:rsid w:val="005C685C"/>
    <w:rsid w:val="005C73BB"/>
    <w:rsid w:val="005D193F"/>
    <w:rsid w:val="005D79FE"/>
    <w:rsid w:val="005D7CDF"/>
    <w:rsid w:val="005F093B"/>
    <w:rsid w:val="005F3DC6"/>
    <w:rsid w:val="0061006C"/>
    <w:rsid w:val="00614982"/>
    <w:rsid w:val="00626030"/>
    <w:rsid w:val="00631491"/>
    <w:rsid w:val="00643231"/>
    <w:rsid w:val="00643C3F"/>
    <w:rsid w:val="00644AD3"/>
    <w:rsid w:val="006455FA"/>
    <w:rsid w:val="00652B6E"/>
    <w:rsid w:val="00653E7A"/>
    <w:rsid w:val="00655DF8"/>
    <w:rsid w:val="006568BF"/>
    <w:rsid w:val="00660638"/>
    <w:rsid w:val="00671684"/>
    <w:rsid w:val="00671EA2"/>
    <w:rsid w:val="006802FF"/>
    <w:rsid w:val="00681ACE"/>
    <w:rsid w:val="006827E4"/>
    <w:rsid w:val="00683166"/>
    <w:rsid w:val="006864F8"/>
    <w:rsid w:val="006908C5"/>
    <w:rsid w:val="006B0269"/>
    <w:rsid w:val="006B1D8D"/>
    <w:rsid w:val="006E3677"/>
    <w:rsid w:val="006F0318"/>
    <w:rsid w:val="006F6B48"/>
    <w:rsid w:val="00712E65"/>
    <w:rsid w:val="007150DE"/>
    <w:rsid w:val="0072141F"/>
    <w:rsid w:val="0072145E"/>
    <w:rsid w:val="00721866"/>
    <w:rsid w:val="00726E50"/>
    <w:rsid w:val="00733076"/>
    <w:rsid w:val="00735569"/>
    <w:rsid w:val="00752E46"/>
    <w:rsid w:val="007541C7"/>
    <w:rsid w:val="00761627"/>
    <w:rsid w:val="00772BF3"/>
    <w:rsid w:val="00773CFE"/>
    <w:rsid w:val="00780BCA"/>
    <w:rsid w:val="00790D03"/>
    <w:rsid w:val="00794751"/>
    <w:rsid w:val="00794CD9"/>
    <w:rsid w:val="00796104"/>
    <w:rsid w:val="007A543D"/>
    <w:rsid w:val="007A5521"/>
    <w:rsid w:val="007A6C08"/>
    <w:rsid w:val="007B234C"/>
    <w:rsid w:val="007B3DD0"/>
    <w:rsid w:val="007B60AF"/>
    <w:rsid w:val="007B65E0"/>
    <w:rsid w:val="007C0AD1"/>
    <w:rsid w:val="007C1A07"/>
    <w:rsid w:val="007D0BCD"/>
    <w:rsid w:val="007D7B20"/>
    <w:rsid w:val="007E168C"/>
    <w:rsid w:val="007F55F1"/>
    <w:rsid w:val="00800A19"/>
    <w:rsid w:val="008042E6"/>
    <w:rsid w:val="00805F04"/>
    <w:rsid w:val="00810D5A"/>
    <w:rsid w:val="008147EA"/>
    <w:rsid w:val="00814AA2"/>
    <w:rsid w:val="00821F03"/>
    <w:rsid w:val="0082394F"/>
    <w:rsid w:val="00832E01"/>
    <w:rsid w:val="008345BC"/>
    <w:rsid w:val="00853C90"/>
    <w:rsid w:val="00857030"/>
    <w:rsid w:val="008573D0"/>
    <w:rsid w:val="008575F2"/>
    <w:rsid w:val="00857F73"/>
    <w:rsid w:val="0086703A"/>
    <w:rsid w:val="0087380A"/>
    <w:rsid w:val="008756A7"/>
    <w:rsid w:val="00877E5C"/>
    <w:rsid w:val="008B0276"/>
    <w:rsid w:val="008B07D4"/>
    <w:rsid w:val="008B236D"/>
    <w:rsid w:val="008B401A"/>
    <w:rsid w:val="008C12CC"/>
    <w:rsid w:val="008C6DF3"/>
    <w:rsid w:val="008D0052"/>
    <w:rsid w:val="008E2DD2"/>
    <w:rsid w:val="008E3F98"/>
    <w:rsid w:val="008F27D0"/>
    <w:rsid w:val="0090280C"/>
    <w:rsid w:val="00916BF5"/>
    <w:rsid w:val="009215B8"/>
    <w:rsid w:val="00923554"/>
    <w:rsid w:val="009270C4"/>
    <w:rsid w:val="00937D7D"/>
    <w:rsid w:val="00940F14"/>
    <w:rsid w:val="009432D0"/>
    <w:rsid w:val="0094707A"/>
    <w:rsid w:val="0095038C"/>
    <w:rsid w:val="00950D67"/>
    <w:rsid w:val="009527D7"/>
    <w:rsid w:val="00955512"/>
    <w:rsid w:val="009576CA"/>
    <w:rsid w:val="00963962"/>
    <w:rsid w:val="00963D24"/>
    <w:rsid w:val="00974C41"/>
    <w:rsid w:val="00981D9D"/>
    <w:rsid w:val="009906D4"/>
    <w:rsid w:val="0099261B"/>
    <w:rsid w:val="00993DAD"/>
    <w:rsid w:val="009A4175"/>
    <w:rsid w:val="009A4870"/>
    <w:rsid w:val="009A6E6D"/>
    <w:rsid w:val="009B3AB7"/>
    <w:rsid w:val="009C17FB"/>
    <w:rsid w:val="009C2A86"/>
    <w:rsid w:val="009C5258"/>
    <w:rsid w:val="009D28F3"/>
    <w:rsid w:val="009D4388"/>
    <w:rsid w:val="00A00D95"/>
    <w:rsid w:val="00A1069F"/>
    <w:rsid w:val="00A123CE"/>
    <w:rsid w:val="00A12DEC"/>
    <w:rsid w:val="00A16FBB"/>
    <w:rsid w:val="00A22D53"/>
    <w:rsid w:val="00A30C82"/>
    <w:rsid w:val="00A40A6E"/>
    <w:rsid w:val="00A42C2A"/>
    <w:rsid w:val="00A474E5"/>
    <w:rsid w:val="00A63B3A"/>
    <w:rsid w:val="00A70691"/>
    <w:rsid w:val="00A83536"/>
    <w:rsid w:val="00A842D4"/>
    <w:rsid w:val="00A93CA3"/>
    <w:rsid w:val="00AA2FAA"/>
    <w:rsid w:val="00AB3C0A"/>
    <w:rsid w:val="00AB6552"/>
    <w:rsid w:val="00AB67F8"/>
    <w:rsid w:val="00AB7727"/>
    <w:rsid w:val="00AC11BF"/>
    <w:rsid w:val="00AC169B"/>
    <w:rsid w:val="00AC72C7"/>
    <w:rsid w:val="00AC73AA"/>
    <w:rsid w:val="00AE21BB"/>
    <w:rsid w:val="00AE22CC"/>
    <w:rsid w:val="00AE6B8F"/>
    <w:rsid w:val="00AE76B8"/>
    <w:rsid w:val="00AF1CD5"/>
    <w:rsid w:val="00B06133"/>
    <w:rsid w:val="00B076AF"/>
    <w:rsid w:val="00B129D8"/>
    <w:rsid w:val="00B227AE"/>
    <w:rsid w:val="00B41B03"/>
    <w:rsid w:val="00B41EC3"/>
    <w:rsid w:val="00B50301"/>
    <w:rsid w:val="00B52EAA"/>
    <w:rsid w:val="00B63F08"/>
    <w:rsid w:val="00B7529D"/>
    <w:rsid w:val="00B80591"/>
    <w:rsid w:val="00B81BAC"/>
    <w:rsid w:val="00B849E0"/>
    <w:rsid w:val="00B86C6D"/>
    <w:rsid w:val="00B90246"/>
    <w:rsid w:val="00B920E4"/>
    <w:rsid w:val="00BA4090"/>
    <w:rsid w:val="00BA79A3"/>
    <w:rsid w:val="00BB7DCE"/>
    <w:rsid w:val="00BC42E7"/>
    <w:rsid w:val="00BC6FCB"/>
    <w:rsid w:val="00BD25C0"/>
    <w:rsid w:val="00BD31AD"/>
    <w:rsid w:val="00BD501A"/>
    <w:rsid w:val="00BE37F2"/>
    <w:rsid w:val="00BF544F"/>
    <w:rsid w:val="00C049EE"/>
    <w:rsid w:val="00C10319"/>
    <w:rsid w:val="00C109FD"/>
    <w:rsid w:val="00C14C2C"/>
    <w:rsid w:val="00C229CF"/>
    <w:rsid w:val="00C409C2"/>
    <w:rsid w:val="00C4630C"/>
    <w:rsid w:val="00C50841"/>
    <w:rsid w:val="00C6242F"/>
    <w:rsid w:val="00C74E6F"/>
    <w:rsid w:val="00C81F48"/>
    <w:rsid w:val="00C8348A"/>
    <w:rsid w:val="00C85A1D"/>
    <w:rsid w:val="00C91E6C"/>
    <w:rsid w:val="00C92F89"/>
    <w:rsid w:val="00CC39DC"/>
    <w:rsid w:val="00CC50C5"/>
    <w:rsid w:val="00CD76CF"/>
    <w:rsid w:val="00CE1FF8"/>
    <w:rsid w:val="00CE4890"/>
    <w:rsid w:val="00CE60E3"/>
    <w:rsid w:val="00CE6FD2"/>
    <w:rsid w:val="00D0182E"/>
    <w:rsid w:val="00D0265B"/>
    <w:rsid w:val="00D04C45"/>
    <w:rsid w:val="00D133B4"/>
    <w:rsid w:val="00D24A57"/>
    <w:rsid w:val="00D303C7"/>
    <w:rsid w:val="00D31913"/>
    <w:rsid w:val="00D357B1"/>
    <w:rsid w:val="00D41C91"/>
    <w:rsid w:val="00D462CE"/>
    <w:rsid w:val="00D51B5B"/>
    <w:rsid w:val="00D53526"/>
    <w:rsid w:val="00D554E6"/>
    <w:rsid w:val="00D63BD2"/>
    <w:rsid w:val="00D70628"/>
    <w:rsid w:val="00D90F88"/>
    <w:rsid w:val="00DA3BFC"/>
    <w:rsid w:val="00DA7643"/>
    <w:rsid w:val="00DB029C"/>
    <w:rsid w:val="00DB5681"/>
    <w:rsid w:val="00DC162E"/>
    <w:rsid w:val="00DC4A39"/>
    <w:rsid w:val="00DD6139"/>
    <w:rsid w:val="00DE0A21"/>
    <w:rsid w:val="00DE4586"/>
    <w:rsid w:val="00DE6B0B"/>
    <w:rsid w:val="00DF50A9"/>
    <w:rsid w:val="00DF6796"/>
    <w:rsid w:val="00E00160"/>
    <w:rsid w:val="00E02446"/>
    <w:rsid w:val="00E0341E"/>
    <w:rsid w:val="00E125C6"/>
    <w:rsid w:val="00E15639"/>
    <w:rsid w:val="00E173B5"/>
    <w:rsid w:val="00E21B14"/>
    <w:rsid w:val="00E24C57"/>
    <w:rsid w:val="00E457C3"/>
    <w:rsid w:val="00E45BDA"/>
    <w:rsid w:val="00E46D96"/>
    <w:rsid w:val="00E475F9"/>
    <w:rsid w:val="00E5013A"/>
    <w:rsid w:val="00E50974"/>
    <w:rsid w:val="00E54322"/>
    <w:rsid w:val="00E73356"/>
    <w:rsid w:val="00E86611"/>
    <w:rsid w:val="00E940BF"/>
    <w:rsid w:val="00EA0E9C"/>
    <w:rsid w:val="00EA643A"/>
    <w:rsid w:val="00EB44C5"/>
    <w:rsid w:val="00ED1CFB"/>
    <w:rsid w:val="00EE34E3"/>
    <w:rsid w:val="00F011AF"/>
    <w:rsid w:val="00F01885"/>
    <w:rsid w:val="00F06211"/>
    <w:rsid w:val="00F11425"/>
    <w:rsid w:val="00F168A4"/>
    <w:rsid w:val="00F17680"/>
    <w:rsid w:val="00F2380B"/>
    <w:rsid w:val="00F23F48"/>
    <w:rsid w:val="00F24713"/>
    <w:rsid w:val="00F30476"/>
    <w:rsid w:val="00F36807"/>
    <w:rsid w:val="00F40699"/>
    <w:rsid w:val="00F41A29"/>
    <w:rsid w:val="00F41A4A"/>
    <w:rsid w:val="00F433D6"/>
    <w:rsid w:val="00F4404F"/>
    <w:rsid w:val="00F61D34"/>
    <w:rsid w:val="00F63D17"/>
    <w:rsid w:val="00F63FDA"/>
    <w:rsid w:val="00F66E3A"/>
    <w:rsid w:val="00F71266"/>
    <w:rsid w:val="00F76BBD"/>
    <w:rsid w:val="00F96689"/>
    <w:rsid w:val="00F96BF7"/>
    <w:rsid w:val="00FA128F"/>
    <w:rsid w:val="00FB052A"/>
    <w:rsid w:val="00FB5864"/>
    <w:rsid w:val="00FD0AC2"/>
    <w:rsid w:val="00FD6043"/>
    <w:rsid w:val="00FE196D"/>
    <w:rsid w:val="00FF2641"/>
    <w:rsid w:val="00FF2F66"/>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5CAD6"/>
  <w15:docId w15:val="{202B9040-E345-41A2-A4CE-D1B756019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link w:val="Heading1Char"/>
    <w:uiPriority w:val="9"/>
    <w:qFormat/>
    <w:rsid w:val="00CE60E3"/>
    <w:pPr>
      <w:widowControl w:val="0"/>
      <w:autoSpaceDE w:val="0"/>
      <w:autoSpaceDN w:val="0"/>
      <w:ind w:left="809"/>
      <w:outlineLvl w:val="0"/>
    </w:pPr>
    <w:rPr>
      <w:rFonts w:eastAsia="Arial" w:cs="Arial"/>
      <w:b/>
      <w:bCs/>
      <w:szCs w:val="20"/>
      <w:lang w:val="fr-FR" w:eastAsia="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ListParagraph">
    <w:name w:val="List Paragraph"/>
    <w:basedOn w:val="Normal"/>
    <w:uiPriority w:val="1"/>
    <w:qFormat/>
    <w:rsid w:val="00DD6139"/>
    <w:pPr>
      <w:ind w:left="720"/>
      <w:contextualSpacing/>
    </w:pPr>
  </w:style>
  <w:style w:type="paragraph" w:styleId="Revision">
    <w:name w:val="Revision"/>
    <w:hidden/>
    <w:uiPriority w:val="99"/>
    <w:semiHidden/>
    <w:rsid w:val="00431165"/>
    <w:rPr>
      <w:rFonts w:ascii="Arial" w:hAnsi="Arial"/>
      <w:szCs w:val="22"/>
      <w:lang w:eastAsia="en-US"/>
    </w:rPr>
  </w:style>
  <w:style w:type="character" w:styleId="UnresolvedMention">
    <w:name w:val="Unresolved Mention"/>
    <w:basedOn w:val="DefaultParagraphFont"/>
    <w:uiPriority w:val="99"/>
    <w:semiHidden/>
    <w:unhideWhenUsed/>
    <w:rsid w:val="00431165"/>
    <w:rPr>
      <w:color w:val="605E5C"/>
      <w:shd w:val="clear" w:color="auto" w:fill="E1DFDD"/>
    </w:rPr>
  </w:style>
  <w:style w:type="character" w:styleId="FollowedHyperlink">
    <w:name w:val="FollowedHyperlink"/>
    <w:basedOn w:val="DefaultParagraphFont"/>
    <w:uiPriority w:val="99"/>
    <w:semiHidden/>
    <w:unhideWhenUsed/>
    <w:rsid w:val="00857030"/>
    <w:rPr>
      <w:color w:val="800080" w:themeColor="followedHyperlink"/>
      <w:u w:val="single"/>
    </w:rPr>
  </w:style>
  <w:style w:type="paragraph" w:customStyle="1" w:styleId="Default">
    <w:name w:val="Default"/>
    <w:rsid w:val="005314B4"/>
    <w:pPr>
      <w:autoSpaceDE w:val="0"/>
      <w:autoSpaceDN w:val="0"/>
      <w:adjustRightInd w:val="0"/>
    </w:pPr>
    <w:rPr>
      <w:rFonts w:ascii="Arial" w:hAnsi="Arial" w:cs="Arial"/>
      <w:color w:val="000000"/>
      <w:sz w:val="24"/>
      <w:szCs w:val="24"/>
    </w:rPr>
  </w:style>
  <w:style w:type="numbering" w:customStyle="1" w:styleId="CurrentList1">
    <w:name w:val="Current List1"/>
    <w:uiPriority w:val="99"/>
    <w:rsid w:val="00E73356"/>
    <w:pPr>
      <w:numPr>
        <w:numId w:val="1"/>
      </w:numPr>
    </w:pPr>
  </w:style>
  <w:style w:type="numbering" w:customStyle="1" w:styleId="CurrentList2">
    <w:name w:val="Current List2"/>
    <w:uiPriority w:val="99"/>
    <w:rsid w:val="00E73356"/>
    <w:pPr>
      <w:numPr>
        <w:numId w:val="2"/>
      </w:numPr>
    </w:pPr>
  </w:style>
  <w:style w:type="numbering" w:customStyle="1" w:styleId="CurrentList3">
    <w:name w:val="Current List3"/>
    <w:uiPriority w:val="99"/>
    <w:rsid w:val="00E73356"/>
    <w:pPr>
      <w:numPr>
        <w:numId w:val="3"/>
      </w:numPr>
    </w:pPr>
  </w:style>
  <w:style w:type="numbering" w:customStyle="1" w:styleId="CurrentList4">
    <w:name w:val="Current List4"/>
    <w:uiPriority w:val="99"/>
    <w:rsid w:val="003C6529"/>
    <w:pPr>
      <w:numPr>
        <w:numId w:val="4"/>
      </w:numPr>
    </w:pPr>
  </w:style>
  <w:style w:type="numbering" w:customStyle="1" w:styleId="CurrentList5">
    <w:name w:val="Current List5"/>
    <w:uiPriority w:val="99"/>
    <w:rsid w:val="003C6529"/>
    <w:pPr>
      <w:numPr>
        <w:numId w:val="5"/>
      </w:numPr>
    </w:pPr>
  </w:style>
  <w:style w:type="numbering" w:customStyle="1" w:styleId="CurrentList6">
    <w:name w:val="Current List6"/>
    <w:uiPriority w:val="99"/>
    <w:rsid w:val="003C6529"/>
    <w:pPr>
      <w:numPr>
        <w:numId w:val="6"/>
      </w:numPr>
    </w:pPr>
  </w:style>
  <w:style w:type="numbering" w:customStyle="1" w:styleId="CurrentList7">
    <w:name w:val="Current List7"/>
    <w:uiPriority w:val="99"/>
    <w:rsid w:val="003C6529"/>
    <w:pPr>
      <w:numPr>
        <w:numId w:val="7"/>
      </w:numPr>
    </w:pPr>
  </w:style>
  <w:style w:type="numbering" w:customStyle="1" w:styleId="CurrentList8">
    <w:name w:val="Current List8"/>
    <w:uiPriority w:val="99"/>
    <w:rsid w:val="00485CD7"/>
    <w:pPr>
      <w:numPr>
        <w:numId w:val="8"/>
      </w:numPr>
    </w:pPr>
  </w:style>
  <w:style w:type="character" w:customStyle="1" w:styleId="cf01">
    <w:name w:val="cf01"/>
    <w:basedOn w:val="DefaultParagraphFont"/>
    <w:rsid w:val="00F011AF"/>
    <w:rPr>
      <w:rFonts w:ascii="Segoe UI" w:hAnsi="Segoe UI" w:cs="Segoe UI" w:hint="default"/>
      <w:color w:val="FF0000"/>
      <w:sz w:val="18"/>
      <w:szCs w:val="18"/>
    </w:rPr>
  </w:style>
  <w:style w:type="paragraph" w:customStyle="1" w:styleId="pf0">
    <w:name w:val="pf0"/>
    <w:basedOn w:val="Normal"/>
    <w:rsid w:val="00F011AF"/>
    <w:pPr>
      <w:spacing w:before="100" w:beforeAutospacing="1" w:after="100" w:afterAutospacing="1"/>
    </w:pPr>
    <w:rPr>
      <w:rFonts w:ascii="Times New Roman" w:eastAsia="Times New Roman" w:hAnsi="Times New Roman"/>
      <w:sz w:val="24"/>
      <w:szCs w:val="24"/>
      <w:lang w:val="fr-FR" w:eastAsia="fr-FR"/>
    </w:rPr>
  </w:style>
  <w:style w:type="character" w:customStyle="1" w:styleId="Heading1Char">
    <w:name w:val="Heading 1 Char"/>
    <w:basedOn w:val="DefaultParagraphFont"/>
    <w:link w:val="Heading1"/>
    <w:uiPriority w:val="9"/>
    <w:rsid w:val="00CE60E3"/>
    <w:rPr>
      <w:rFonts w:ascii="Arial" w:eastAsia="Arial" w:hAnsi="Arial" w:cs="Arial"/>
      <w:b/>
      <w:bCs/>
      <w:lang w:val="fr-FR" w:eastAsia="fr-FR" w:bidi="fr-FR"/>
    </w:rPr>
  </w:style>
  <w:style w:type="paragraph" w:styleId="BodyText">
    <w:name w:val="Body Text"/>
    <w:basedOn w:val="Normal"/>
    <w:link w:val="BodyTextChar"/>
    <w:uiPriority w:val="1"/>
    <w:qFormat/>
    <w:rsid w:val="00CE60E3"/>
    <w:pPr>
      <w:widowControl w:val="0"/>
      <w:autoSpaceDE w:val="0"/>
      <w:autoSpaceDN w:val="0"/>
    </w:pPr>
    <w:rPr>
      <w:rFonts w:eastAsia="Arial" w:cs="Arial"/>
      <w:szCs w:val="20"/>
      <w:lang w:val="fr-FR" w:eastAsia="fr-FR" w:bidi="fr-FR"/>
    </w:rPr>
  </w:style>
  <w:style w:type="character" w:customStyle="1" w:styleId="BodyTextChar">
    <w:name w:val="Body Text Char"/>
    <w:basedOn w:val="DefaultParagraphFont"/>
    <w:link w:val="BodyText"/>
    <w:uiPriority w:val="1"/>
    <w:rsid w:val="00CE60E3"/>
    <w:rPr>
      <w:rFonts w:ascii="Arial" w:eastAsia="Arial" w:hAnsi="Arial" w:cs="Arial"/>
      <w:lang w:val="fr-FR" w:eastAsia="fr-FR" w:bidi="fr-FR"/>
    </w:rPr>
  </w:style>
  <w:style w:type="paragraph" w:customStyle="1" w:styleId="TableParagraph">
    <w:name w:val="Table Paragraph"/>
    <w:basedOn w:val="Normal"/>
    <w:uiPriority w:val="1"/>
    <w:qFormat/>
    <w:rsid w:val="00CE60E3"/>
    <w:pPr>
      <w:widowControl w:val="0"/>
      <w:autoSpaceDE w:val="0"/>
      <w:autoSpaceDN w:val="0"/>
      <w:ind w:left="31"/>
    </w:pPr>
    <w:rPr>
      <w:rFonts w:eastAsia="Arial" w:cs="Arial"/>
      <w:sz w:val="22"/>
      <w:lang w:val="fr-FR" w:eastAsia="fr-FR" w:bidi="fr-FR"/>
    </w:rPr>
  </w:style>
  <w:style w:type="paragraph" w:styleId="NoSpacing">
    <w:name w:val="No Spacing"/>
    <w:uiPriority w:val="1"/>
    <w:qFormat/>
    <w:rsid w:val="00CE60E3"/>
    <w:pPr>
      <w:widowControl w:val="0"/>
      <w:autoSpaceDE w:val="0"/>
      <w:autoSpaceDN w:val="0"/>
    </w:pPr>
    <w:rPr>
      <w:rFonts w:ascii="Arial" w:eastAsia="Arial" w:hAnsi="Arial" w:cs="Arial"/>
      <w:sz w:val="22"/>
      <w:szCs w:val="22"/>
      <w:lang w:val="fr-FR" w:eastAsia="fr-FR" w:bidi="fr-FR"/>
    </w:rPr>
  </w:style>
  <w:style w:type="character" w:styleId="PlaceholderText">
    <w:name w:val="Placeholder Text"/>
    <w:basedOn w:val="DefaultParagraphFont"/>
    <w:uiPriority w:val="99"/>
    <w:semiHidden/>
    <w:rsid w:val="00E00160"/>
    <w:rPr>
      <w:color w:val="808080"/>
    </w:rPr>
  </w:style>
  <w:style w:type="paragraph" w:styleId="HTMLPreformatted">
    <w:name w:val="HTML Preformatted"/>
    <w:basedOn w:val="Normal"/>
    <w:link w:val="HTMLPreformattedChar"/>
    <w:uiPriority w:val="99"/>
    <w:semiHidden/>
    <w:unhideWhenUsed/>
    <w:rsid w:val="00E00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val="pl-PL" w:eastAsia="pl-PL"/>
    </w:rPr>
  </w:style>
  <w:style w:type="character" w:customStyle="1" w:styleId="HTMLPreformattedChar">
    <w:name w:val="HTML Preformatted Char"/>
    <w:basedOn w:val="DefaultParagraphFont"/>
    <w:link w:val="HTMLPreformatted"/>
    <w:uiPriority w:val="99"/>
    <w:semiHidden/>
    <w:rsid w:val="00E00160"/>
    <w:rPr>
      <w:rFonts w:ascii="Courier New" w:eastAsia="Times New Roman" w:hAnsi="Courier New" w:cs="Courier New"/>
      <w:lang w:val="pl-PL" w:eastAsia="pl-PL"/>
    </w:rPr>
  </w:style>
  <w:style w:type="paragraph" w:styleId="NormalWeb">
    <w:name w:val="Normal (Web)"/>
    <w:basedOn w:val="Normal"/>
    <w:uiPriority w:val="99"/>
    <w:unhideWhenUsed/>
    <w:rsid w:val="00E00160"/>
    <w:pPr>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93630">
      <w:bodyDiv w:val="1"/>
      <w:marLeft w:val="0"/>
      <w:marRight w:val="0"/>
      <w:marTop w:val="0"/>
      <w:marBottom w:val="0"/>
      <w:divBdr>
        <w:top w:val="none" w:sz="0" w:space="0" w:color="auto"/>
        <w:left w:val="none" w:sz="0" w:space="0" w:color="auto"/>
        <w:bottom w:val="none" w:sz="0" w:space="0" w:color="auto"/>
        <w:right w:val="none" w:sz="0" w:space="0" w:color="auto"/>
      </w:divBdr>
    </w:div>
    <w:div w:id="540636447">
      <w:bodyDiv w:val="1"/>
      <w:marLeft w:val="0"/>
      <w:marRight w:val="0"/>
      <w:marTop w:val="0"/>
      <w:marBottom w:val="0"/>
      <w:divBdr>
        <w:top w:val="none" w:sz="0" w:space="0" w:color="auto"/>
        <w:left w:val="none" w:sz="0" w:space="0" w:color="auto"/>
        <w:bottom w:val="none" w:sz="0" w:space="0" w:color="auto"/>
        <w:right w:val="none" w:sz="0" w:space="0" w:color="auto"/>
      </w:divBdr>
    </w:div>
    <w:div w:id="543520285">
      <w:bodyDiv w:val="1"/>
      <w:marLeft w:val="0"/>
      <w:marRight w:val="0"/>
      <w:marTop w:val="0"/>
      <w:marBottom w:val="0"/>
      <w:divBdr>
        <w:top w:val="none" w:sz="0" w:space="0" w:color="auto"/>
        <w:left w:val="none" w:sz="0" w:space="0" w:color="auto"/>
        <w:bottom w:val="none" w:sz="0" w:space="0" w:color="auto"/>
        <w:right w:val="none" w:sz="0" w:space="0" w:color="auto"/>
      </w:divBdr>
    </w:div>
    <w:div w:id="781539267">
      <w:bodyDiv w:val="1"/>
      <w:marLeft w:val="0"/>
      <w:marRight w:val="0"/>
      <w:marTop w:val="0"/>
      <w:marBottom w:val="0"/>
      <w:divBdr>
        <w:top w:val="none" w:sz="0" w:space="0" w:color="auto"/>
        <w:left w:val="none" w:sz="0" w:space="0" w:color="auto"/>
        <w:bottom w:val="none" w:sz="0" w:space="0" w:color="auto"/>
        <w:right w:val="none" w:sz="0" w:space="0" w:color="auto"/>
      </w:divBdr>
    </w:div>
    <w:div w:id="864294882">
      <w:bodyDiv w:val="1"/>
      <w:marLeft w:val="0"/>
      <w:marRight w:val="0"/>
      <w:marTop w:val="0"/>
      <w:marBottom w:val="0"/>
      <w:divBdr>
        <w:top w:val="none" w:sz="0" w:space="0" w:color="auto"/>
        <w:left w:val="none" w:sz="0" w:space="0" w:color="auto"/>
        <w:bottom w:val="none" w:sz="0" w:space="0" w:color="auto"/>
        <w:right w:val="none" w:sz="0" w:space="0" w:color="auto"/>
      </w:divBdr>
    </w:div>
    <w:div w:id="1310402897">
      <w:bodyDiv w:val="1"/>
      <w:marLeft w:val="0"/>
      <w:marRight w:val="0"/>
      <w:marTop w:val="0"/>
      <w:marBottom w:val="0"/>
      <w:divBdr>
        <w:top w:val="none" w:sz="0" w:space="0" w:color="auto"/>
        <w:left w:val="none" w:sz="0" w:space="0" w:color="auto"/>
        <w:bottom w:val="none" w:sz="0" w:space="0" w:color="auto"/>
        <w:right w:val="none" w:sz="0" w:space="0" w:color="auto"/>
      </w:divBdr>
    </w:div>
    <w:div w:id="1925337400">
      <w:bodyDiv w:val="1"/>
      <w:marLeft w:val="0"/>
      <w:marRight w:val="0"/>
      <w:marTop w:val="0"/>
      <w:marBottom w:val="0"/>
      <w:divBdr>
        <w:top w:val="none" w:sz="0" w:space="0" w:color="auto"/>
        <w:left w:val="none" w:sz="0" w:space="0" w:color="auto"/>
        <w:bottom w:val="none" w:sz="0" w:space="0" w:color="auto"/>
        <w:right w:val="none" w:sz="0" w:space="0" w:color="auto"/>
      </w:divBdr>
    </w:div>
    <w:div w:id="209343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dson_t\ND%20Office%20Echo\DE-RNFVGD8I\E_CMAbridgedReport-Template-2024%202775-7137-7673%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9F22C9C-A26D-427A-84F6-72BA03D3A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E_CMAbridgedReport-Template-2024 2775-7137-7673 v.1</Template>
  <TotalTime>38</TotalTime>
  <Pages>11</Pages>
  <Words>5120</Words>
  <Characters>28160</Characters>
  <Application>Microsoft Office Word</Application>
  <DocSecurity>0</DocSecurity>
  <Lines>234</Lines>
  <Paragraphs>66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33214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HUDSON Tracey</dc:creator>
  <cp:lastModifiedBy>EVANS Elizabeth</cp:lastModifiedBy>
  <cp:revision>16</cp:revision>
  <cp:lastPrinted>2016-03-16T18:37:00Z</cp:lastPrinted>
  <dcterms:created xsi:type="dcterms:W3CDTF">2025-01-28T16:04:00Z</dcterms:created>
  <dcterms:modified xsi:type="dcterms:W3CDTF">2025-01-31T16:35:00Z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ddf319-7d2e-4b9a-b236-a4013e1138e2_Enabled">
    <vt:lpwstr>true</vt:lpwstr>
  </property>
  <property fmtid="{D5CDD505-2E9C-101B-9397-08002B2CF9AE}" pid="3" name="MSIP_Label_a4ddf319-7d2e-4b9a-b236-a4013e1138e2_SetDate">
    <vt:lpwstr>2024-12-02T12:46:18Z</vt:lpwstr>
  </property>
  <property fmtid="{D5CDD505-2E9C-101B-9397-08002B2CF9AE}" pid="4" name="MSIP_Label_a4ddf319-7d2e-4b9a-b236-a4013e1138e2_Method">
    <vt:lpwstr>Standard</vt:lpwstr>
  </property>
  <property fmtid="{D5CDD505-2E9C-101B-9397-08002B2CF9AE}" pid="5" name="MSIP_Label_a4ddf319-7d2e-4b9a-b236-a4013e1138e2_Name">
    <vt:lpwstr>Intern (KLD)</vt:lpwstr>
  </property>
  <property fmtid="{D5CDD505-2E9C-101B-9397-08002B2CF9AE}" pid="6" name="MSIP_Label_a4ddf319-7d2e-4b9a-b236-a4013e1138e2_SiteId">
    <vt:lpwstr>f696e186-1c3b-44cd-bf76-5ace0e7007bd</vt:lpwstr>
  </property>
  <property fmtid="{D5CDD505-2E9C-101B-9397-08002B2CF9AE}" pid="7" name="MSIP_Label_a4ddf319-7d2e-4b9a-b236-a4013e1138e2_ActionId">
    <vt:lpwstr>c8c09a8e-c073-49fc-ad76-221a4068ed01</vt:lpwstr>
  </property>
  <property fmtid="{D5CDD505-2E9C-101B-9397-08002B2CF9AE}" pid="8" name="MSIP_Label_a4ddf319-7d2e-4b9a-b236-a4013e1138e2_ContentBits">
    <vt:lpwstr>0</vt:lpwstr>
  </property>
</Properties>
</file>